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A8" w:rsidRPr="005B38A8" w:rsidRDefault="005B38A8" w:rsidP="005B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38A8" w:rsidRPr="005B38A8" w:rsidRDefault="005B38A8" w:rsidP="005B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A8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</w:t>
      </w:r>
    </w:p>
    <w:p w:rsidR="005B38A8" w:rsidRPr="005B38A8" w:rsidRDefault="005B38A8" w:rsidP="005B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A8">
        <w:rPr>
          <w:rFonts w:ascii="Times New Roman" w:hAnsi="Times New Roman" w:cs="Times New Roman"/>
          <w:b/>
          <w:sz w:val="28"/>
          <w:szCs w:val="28"/>
        </w:rPr>
        <w:t>«Об утверждении Порядка осуществления муниципального земельного контроля на территории Республики Коми»</w:t>
      </w:r>
    </w:p>
    <w:p w:rsidR="005B38A8" w:rsidRDefault="005B38A8" w:rsidP="005B38A8"/>
    <w:p w:rsidR="005B38A8" w:rsidRDefault="005B38A8" w:rsidP="005B38A8"/>
    <w:p w:rsidR="005B38A8" w:rsidRPr="005B38A8" w:rsidRDefault="005B38A8" w:rsidP="005B3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«Об утверждении Порядка осуществления муниципального земельного контроля на территории Республики Коми» (далее – проект акта), подготовленный и направленный Агентством Республики Коми по управлению имуществом (далее – разработчик) для подготовки настоящего заключения, сообщает следующее.</w:t>
      </w:r>
    </w:p>
    <w:p w:rsidR="005B38A8" w:rsidRPr="005B38A8" w:rsidRDefault="005B38A8" w:rsidP="005B3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5B38A8" w:rsidRPr="005B38A8" w:rsidRDefault="005B38A8" w:rsidP="005B3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5B38A8" w:rsidRPr="005B38A8" w:rsidRDefault="005B38A8" w:rsidP="005B3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</w:t>
      </w:r>
      <w:bookmarkStart w:id="0" w:name="_GoBack"/>
      <w:bookmarkEnd w:id="0"/>
      <w:r w:rsidRPr="005B38A8">
        <w:rPr>
          <w:rFonts w:ascii="Times New Roman" w:hAnsi="Times New Roman" w:cs="Times New Roman"/>
          <w:sz w:val="28"/>
          <w:szCs w:val="28"/>
        </w:rPr>
        <w:t>с 26.12.2014</w:t>
      </w:r>
      <w:r w:rsidRPr="005B38A8">
        <w:rPr>
          <w:rFonts w:ascii="Times New Roman" w:hAnsi="Times New Roman" w:cs="Times New Roman"/>
          <w:sz w:val="28"/>
          <w:szCs w:val="28"/>
        </w:rPr>
        <w:t xml:space="preserve"> г.  по 06.01.2015 г.</w:t>
      </w:r>
    </w:p>
    <w:p w:rsidR="005B38A8" w:rsidRPr="005B38A8" w:rsidRDefault="005B38A8" w:rsidP="005B38A8">
      <w:pPr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1.</w:t>
      </w:r>
      <w:r w:rsidRPr="005B38A8">
        <w:rPr>
          <w:rFonts w:ascii="Times New Roman" w:hAnsi="Times New Roman" w:cs="Times New Roman"/>
          <w:sz w:val="28"/>
          <w:szCs w:val="28"/>
        </w:rPr>
        <w:tab/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5B38A8" w:rsidRPr="005B38A8" w:rsidRDefault="005B38A8" w:rsidP="005B38A8">
      <w:pPr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5B38A8" w:rsidRPr="005B38A8" w:rsidRDefault="005B38A8" w:rsidP="005B38A8">
      <w:pPr>
        <w:jc w:val="both"/>
        <w:rPr>
          <w:rFonts w:ascii="Times New Roman" w:hAnsi="Times New Roman" w:cs="Times New Roman"/>
          <w:sz w:val="28"/>
          <w:szCs w:val="28"/>
        </w:rPr>
      </w:pPr>
      <w:r w:rsidRPr="005B38A8">
        <w:rPr>
          <w:rFonts w:ascii="Times New Roman" w:hAnsi="Times New Roman" w:cs="Times New Roman"/>
          <w:sz w:val="28"/>
          <w:szCs w:val="28"/>
        </w:rPr>
        <w:t>2. Решение проблемы предложенным способом регулирования достаточно обосновано.</w:t>
      </w:r>
    </w:p>
    <w:p w:rsidR="007818FA" w:rsidRDefault="007818FA"/>
    <w:sectPr w:rsidR="0078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A8"/>
    <w:rsid w:val="005B38A8"/>
    <w:rsid w:val="007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D57B-C926-4BE6-8A63-7F5160B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2015-04-15T08:21:00Z</dcterms:created>
  <dcterms:modified xsi:type="dcterms:W3CDTF">2015-04-15T08:22:00Z</dcterms:modified>
</cp:coreProperties>
</file>