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3A" w:rsidRPr="00100F3A" w:rsidRDefault="00100F3A" w:rsidP="00100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3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00F3A" w:rsidRPr="00100F3A" w:rsidRDefault="00100F3A" w:rsidP="00100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3A"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Правительства Республики Коми «О внесении </w:t>
      </w:r>
      <w:r w:rsidRPr="00100F3A">
        <w:rPr>
          <w:rFonts w:ascii="Times New Roman" w:hAnsi="Times New Roman" w:cs="Times New Roman"/>
          <w:b/>
          <w:sz w:val="28"/>
          <w:szCs w:val="28"/>
        </w:rPr>
        <w:t>изменений в</w:t>
      </w:r>
      <w:r w:rsidRPr="00100F3A">
        <w:rPr>
          <w:rFonts w:ascii="Times New Roman" w:hAnsi="Times New Roman" w:cs="Times New Roman"/>
          <w:b/>
          <w:sz w:val="28"/>
          <w:szCs w:val="28"/>
        </w:rPr>
        <w:t xml:space="preserve"> постановление Правительства Республики Коми от 3 декабря 2012 г. № 519 «О порядке предоставления субсидий на возмещение части затрат сельскохозяйственных товаропроизводителей на уплату страховых премий по договорам сельскохозяйственного страхования, источником финансового обеспечения которых является субсидия из федерального бюджета»</w:t>
      </w:r>
    </w:p>
    <w:p w:rsidR="00100F3A" w:rsidRPr="00100F3A" w:rsidRDefault="00100F3A" w:rsidP="0010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F3A">
        <w:rPr>
          <w:rFonts w:ascii="Times New Roman" w:hAnsi="Times New Roman" w:cs="Times New Roman"/>
          <w:sz w:val="28"/>
          <w:szCs w:val="28"/>
        </w:rPr>
        <w:t>Администрация Главы Республики Коми и Правительства Республики Коми в соответствии с пунктом 16 Порядка проведения оценки   регулирующего  воздействия  проектов  нормативных  правовых 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 Республики  Коми  от 1 ноября 2013 г. № 420 (далее – Порядок проведения ОРВ),   рассмотрев проект постановления Правительства Республики Коми «О внесении изменений  в постановление Правительства Республики Коми от 3 декабря 2012 г. № 519 «О порядке предоставления субсидий на возмещение части затрат сельскохозяйственных товаропроизводителей на уплату страховых премий по договорам сельскохозяйственного страхования, источником финансового обеспечения которых является субсидия из федерального бюджета»   (далее  -  проект  акта),  подготовленный  и  направленный  для  подготовки настоящего заключения Министерством сельского хозяйства и продовольствия Республики Коми  (далее - разработчик), сообщает следующее.</w:t>
      </w:r>
    </w:p>
    <w:p w:rsidR="00100F3A" w:rsidRPr="00100F3A" w:rsidRDefault="00100F3A" w:rsidP="00100F3A">
      <w:pPr>
        <w:jc w:val="both"/>
        <w:rPr>
          <w:rFonts w:ascii="Times New Roman" w:hAnsi="Times New Roman" w:cs="Times New Roman"/>
          <w:sz w:val="28"/>
          <w:szCs w:val="28"/>
        </w:rPr>
      </w:pPr>
      <w:r w:rsidRPr="00100F3A">
        <w:rPr>
          <w:rFonts w:ascii="Times New Roman" w:hAnsi="Times New Roman" w:cs="Times New Roman"/>
          <w:sz w:val="28"/>
          <w:szCs w:val="28"/>
        </w:rPr>
        <w:t xml:space="preserve">Проект   акта   направлен   разработчиком   </w:t>
      </w:r>
      <w:r w:rsidRPr="00100F3A">
        <w:rPr>
          <w:rFonts w:ascii="Times New Roman" w:hAnsi="Times New Roman" w:cs="Times New Roman"/>
          <w:sz w:val="28"/>
          <w:szCs w:val="28"/>
        </w:rPr>
        <w:t>для подготовки настоящего</w:t>
      </w:r>
      <w:r w:rsidRPr="00100F3A">
        <w:rPr>
          <w:rFonts w:ascii="Times New Roman" w:hAnsi="Times New Roman" w:cs="Times New Roman"/>
          <w:sz w:val="28"/>
          <w:szCs w:val="28"/>
        </w:rPr>
        <w:t xml:space="preserve"> заключения впервые.</w:t>
      </w:r>
    </w:p>
    <w:p w:rsidR="00100F3A" w:rsidRPr="00100F3A" w:rsidRDefault="00100F3A" w:rsidP="0010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F3A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</w:t>
      </w:r>
      <w:r w:rsidRPr="00100F3A">
        <w:rPr>
          <w:rFonts w:ascii="Times New Roman" w:hAnsi="Times New Roman" w:cs="Times New Roman"/>
          <w:sz w:val="28"/>
          <w:szCs w:val="28"/>
        </w:rPr>
        <w:t xml:space="preserve"> с 25.02.2015 г. по 06.03.2015 г. </w:t>
      </w:r>
    </w:p>
    <w:p w:rsidR="00100F3A" w:rsidRPr="00100F3A" w:rsidRDefault="00100F3A" w:rsidP="00100F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F3A">
        <w:rPr>
          <w:rFonts w:ascii="Times New Roman" w:hAnsi="Times New Roman" w:cs="Times New Roman"/>
          <w:sz w:val="28"/>
          <w:szCs w:val="28"/>
        </w:rPr>
        <w:t>По результатам рассмотрения установлено, что</w:t>
      </w:r>
      <w:r w:rsidRPr="00100F3A">
        <w:rPr>
          <w:rFonts w:ascii="Times New Roman" w:hAnsi="Times New Roman" w:cs="Times New Roman"/>
          <w:sz w:val="28"/>
          <w:szCs w:val="28"/>
        </w:rPr>
        <w:t xml:space="preserve"> при подготовке проекта акта разработчиком </w:t>
      </w:r>
      <w:r w:rsidRPr="00100F3A">
        <w:rPr>
          <w:rFonts w:ascii="Times New Roman" w:hAnsi="Times New Roman" w:cs="Times New Roman"/>
          <w:sz w:val="28"/>
          <w:szCs w:val="28"/>
        </w:rPr>
        <w:t>неправильно</w:t>
      </w:r>
      <w:r w:rsidRPr="00100F3A">
        <w:rPr>
          <w:rFonts w:ascii="Times New Roman" w:hAnsi="Times New Roman" w:cs="Times New Roman"/>
          <w:sz w:val="28"/>
          <w:szCs w:val="28"/>
        </w:rPr>
        <w:t xml:space="preserve"> установлена степень регулирующего воздействия.  Согласно Сводному отчету к проекту акта – низкая. </w:t>
      </w:r>
    </w:p>
    <w:p w:rsidR="00BE500E" w:rsidRPr="00100F3A" w:rsidRDefault="00100F3A" w:rsidP="00100F3A">
      <w:pPr>
        <w:jc w:val="both"/>
        <w:rPr>
          <w:rFonts w:ascii="Times New Roman" w:hAnsi="Times New Roman" w:cs="Times New Roman"/>
          <w:sz w:val="28"/>
          <w:szCs w:val="28"/>
        </w:rPr>
      </w:pPr>
      <w:r w:rsidRPr="00100F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00F3A">
        <w:rPr>
          <w:rFonts w:ascii="Times New Roman" w:hAnsi="Times New Roman" w:cs="Times New Roman"/>
          <w:sz w:val="28"/>
          <w:szCs w:val="28"/>
        </w:rPr>
        <w:t xml:space="preserve">Вместе с тем проектом акта предусматривается дополнительная </w:t>
      </w:r>
      <w:r w:rsidRPr="00100F3A">
        <w:rPr>
          <w:rFonts w:ascii="Times New Roman" w:hAnsi="Times New Roman" w:cs="Times New Roman"/>
          <w:sz w:val="28"/>
          <w:szCs w:val="28"/>
        </w:rPr>
        <w:t>обязанность сельскохозяйственных</w:t>
      </w:r>
      <w:r w:rsidRPr="00100F3A">
        <w:rPr>
          <w:rFonts w:ascii="Times New Roman" w:hAnsi="Times New Roman" w:cs="Times New Roman"/>
          <w:sz w:val="28"/>
          <w:szCs w:val="28"/>
        </w:rPr>
        <w:t xml:space="preserve"> товаропроизводителей – заключение соглашения с Министерством сельского хозяйства и продовольствия Республики Коми, которое должно предусматривать значения показателей результативности субсидий в отношении застрахованных площадей посевов, поголовья сельскохозяйственных животных, а также последствия </w:t>
      </w:r>
      <w:r w:rsidRPr="00100F3A">
        <w:rPr>
          <w:rFonts w:ascii="Times New Roman" w:hAnsi="Times New Roman" w:cs="Times New Roman"/>
          <w:sz w:val="28"/>
          <w:szCs w:val="28"/>
        </w:rPr>
        <w:t>не достижения</w:t>
      </w:r>
      <w:r w:rsidRPr="00100F3A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указанных показателей. Исходя из </w:t>
      </w:r>
      <w:r w:rsidRPr="00100F3A">
        <w:rPr>
          <w:rFonts w:ascii="Times New Roman" w:hAnsi="Times New Roman" w:cs="Times New Roman"/>
          <w:sz w:val="28"/>
          <w:szCs w:val="28"/>
        </w:rPr>
        <w:t>изложенного, степень</w:t>
      </w:r>
      <w:r w:rsidRPr="00100F3A">
        <w:rPr>
          <w:rFonts w:ascii="Times New Roman" w:hAnsi="Times New Roman" w:cs="Times New Roman"/>
          <w:sz w:val="28"/>
          <w:szCs w:val="28"/>
        </w:rPr>
        <w:t xml:space="preserve"> регулирующего воздействия проекта </w:t>
      </w:r>
      <w:bookmarkStart w:id="0" w:name="_GoBack"/>
      <w:bookmarkEnd w:id="0"/>
      <w:r w:rsidRPr="00100F3A">
        <w:rPr>
          <w:rFonts w:ascii="Times New Roman" w:hAnsi="Times New Roman" w:cs="Times New Roman"/>
          <w:sz w:val="28"/>
          <w:szCs w:val="28"/>
        </w:rPr>
        <w:t>акта –</w:t>
      </w:r>
      <w:r w:rsidRPr="00100F3A">
        <w:rPr>
          <w:rFonts w:ascii="Times New Roman" w:hAnsi="Times New Roman" w:cs="Times New Roman"/>
          <w:sz w:val="28"/>
          <w:szCs w:val="28"/>
        </w:rPr>
        <w:t xml:space="preserve"> высокая. В связи с этим раздел 3 Сводного отчета проекта акта необходимо доработать, после чего повторно направить для подготовки заключения об оценке регулирующего воздействия.</w:t>
      </w:r>
    </w:p>
    <w:sectPr w:rsidR="00BE500E" w:rsidRPr="00100F3A" w:rsidSect="00100F3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3A"/>
    <w:rsid w:val="00100F3A"/>
    <w:rsid w:val="00B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13C0E-9AC2-47D3-AE74-E6F0AE0E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2015-04-14T12:03:00Z</dcterms:created>
  <dcterms:modified xsi:type="dcterms:W3CDTF">2015-04-14T12:05:00Z</dcterms:modified>
</cp:coreProperties>
</file>