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3B" w:rsidRPr="00B8523B" w:rsidRDefault="00B8523B" w:rsidP="00B85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523B" w:rsidRPr="00B8523B" w:rsidRDefault="00B8523B" w:rsidP="00B85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23B">
        <w:rPr>
          <w:rFonts w:ascii="Times New Roman" w:hAnsi="Times New Roman" w:cs="Times New Roman"/>
          <w:b/>
          <w:sz w:val="28"/>
          <w:szCs w:val="28"/>
        </w:rPr>
        <w:t>проект постановления Правительства Республики Коми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Республики Коми, и земельных участков, государственная собственность на которые не разграничена»</w:t>
      </w:r>
    </w:p>
    <w:p w:rsidR="00B8523B" w:rsidRDefault="00B8523B" w:rsidP="00B8523B"/>
    <w:p w:rsidR="00B8523B" w:rsidRPr="00B8523B" w:rsidRDefault="00B8523B" w:rsidP="00B85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Республики Коми, и земельных участков, государственная собственность на которые не разграничена» (далее - проект постановления), подготовленный и направленный Агентством Республики Коми по управлению имуществом (далее – разработчик) для подготовки настоящего заключения, сообщает следующее.</w:t>
      </w:r>
    </w:p>
    <w:p w:rsidR="00B8523B" w:rsidRPr="00B8523B" w:rsidRDefault="00B8523B" w:rsidP="00B8523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акта процедуры, предусмотренные пунктами 9 - 12 Порядка проведения ОРВ, разработчиком соблюдены.</w:t>
      </w:r>
    </w:p>
    <w:p w:rsidR="00B8523B" w:rsidRPr="00B8523B" w:rsidRDefault="00B8523B" w:rsidP="00B8523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B8523B" w:rsidRPr="00B8523B" w:rsidRDefault="00B8523B" w:rsidP="00B852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 сроки с 28 января 2015 г. по 9 февраля 2015 г.</w:t>
      </w:r>
    </w:p>
    <w:p w:rsidR="00B8523B" w:rsidRPr="00B8523B" w:rsidRDefault="00B8523B" w:rsidP="00B8523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B8523B" w:rsidRPr="00B8523B" w:rsidRDefault="00B8523B" w:rsidP="00B8523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1.</w:t>
      </w:r>
      <w:r w:rsidRPr="00B8523B">
        <w:rPr>
          <w:rFonts w:ascii="Times New Roman" w:hAnsi="Times New Roman" w:cs="Times New Roman"/>
          <w:sz w:val="28"/>
          <w:szCs w:val="28"/>
        </w:rPr>
        <w:tab/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B8523B" w:rsidRPr="00B8523B" w:rsidRDefault="00B8523B">
      <w:pPr>
        <w:jc w:val="both"/>
        <w:rPr>
          <w:rFonts w:ascii="Times New Roman" w:hAnsi="Times New Roman" w:cs="Times New Roman"/>
          <w:sz w:val="28"/>
          <w:szCs w:val="28"/>
        </w:rPr>
      </w:pPr>
      <w:r w:rsidRPr="00B8523B">
        <w:rPr>
          <w:rFonts w:ascii="Times New Roman" w:hAnsi="Times New Roman" w:cs="Times New Roman"/>
          <w:sz w:val="28"/>
          <w:szCs w:val="28"/>
        </w:rPr>
        <w:t>2.</w:t>
      </w:r>
      <w:r w:rsidRPr="00B8523B">
        <w:rPr>
          <w:rFonts w:ascii="Times New Roman" w:hAnsi="Times New Roman" w:cs="Times New Roman"/>
          <w:sz w:val="28"/>
          <w:szCs w:val="28"/>
        </w:rPr>
        <w:tab/>
        <w:t>Решение проблемы предложенным способом регулирования обосновано.</w:t>
      </w:r>
      <w:bookmarkStart w:id="0" w:name="_GoBack"/>
      <w:bookmarkEnd w:id="0"/>
    </w:p>
    <w:sectPr w:rsidR="00B8523B" w:rsidRPr="00B8523B" w:rsidSect="00B8523B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3B"/>
    <w:rsid w:val="005004C0"/>
    <w:rsid w:val="00B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9B23-E4AD-4833-9B26-85F6AA2B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2015-04-14T12:11:00Z</dcterms:created>
  <dcterms:modified xsi:type="dcterms:W3CDTF">2015-04-14T12:13:00Z</dcterms:modified>
</cp:coreProperties>
</file>