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5"/>
      </w:tblGrid>
      <w:tr w:rsidR="00981B13" w:rsidTr="00981B13">
        <w:tc>
          <w:tcPr>
            <w:tcW w:w="2830" w:type="dxa"/>
          </w:tcPr>
          <w:p w:rsidR="00981B13" w:rsidRDefault="00981B13">
            <w:pPr>
              <w:rPr>
                <w:noProof/>
                <w:lang w:eastAsia="ru-RU"/>
              </w:rPr>
            </w:pPr>
            <w:r>
              <w:rPr>
                <w:noProof/>
                <w:lang w:eastAsia="ru-RU"/>
              </w:rPr>
              <w:drawing>
                <wp:inline distT="0" distB="0" distL="0" distR="0" wp14:anchorId="77794618" wp14:editId="0283037A">
                  <wp:extent cx="1560747" cy="1000125"/>
                  <wp:effectExtent l="0" t="0" r="1905" b="0"/>
                  <wp:docPr id="1" name="Рисунок 1" descr="Siluan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uanov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00" cy="1013167"/>
                          </a:xfrm>
                          <a:prstGeom prst="rect">
                            <a:avLst/>
                          </a:prstGeom>
                          <a:noFill/>
                          <a:ln>
                            <a:noFill/>
                          </a:ln>
                        </pic:spPr>
                      </pic:pic>
                    </a:graphicData>
                  </a:graphic>
                </wp:inline>
              </w:drawing>
            </w:r>
          </w:p>
        </w:tc>
        <w:tc>
          <w:tcPr>
            <w:tcW w:w="6515" w:type="dxa"/>
          </w:tcPr>
          <w:p w:rsidR="00981B13" w:rsidRDefault="00981B13" w:rsidP="00981B13">
            <w:pPr>
              <w:pStyle w:val="a4"/>
              <w:spacing w:before="0" w:beforeAutospacing="0" w:after="0" w:afterAutospacing="0"/>
              <w:rPr>
                <w:b/>
                <w:sz w:val="28"/>
                <w:szCs w:val="28"/>
              </w:rPr>
            </w:pPr>
          </w:p>
          <w:p w:rsidR="00981B13" w:rsidRPr="00981B13" w:rsidRDefault="00981B13" w:rsidP="00981B13">
            <w:pPr>
              <w:pStyle w:val="a4"/>
              <w:spacing w:before="0" w:beforeAutospacing="0" w:after="0" w:afterAutospacing="0"/>
              <w:rPr>
                <w:b/>
                <w:sz w:val="28"/>
                <w:szCs w:val="28"/>
              </w:rPr>
            </w:pPr>
            <w:r w:rsidRPr="00981B13">
              <w:rPr>
                <w:b/>
                <w:sz w:val="28"/>
                <w:szCs w:val="28"/>
              </w:rPr>
              <w:t xml:space="preserve">Силуанов Антон Германович </w:t>
            </w:r>
          </w:p>
          <w:p w:rsidR="00981B13" w:rsidRPr="00981B13" w:rsidRDefault="00981B13" w:rsidP="00981B13">
            <w:pPr>
              <w:pStyle w:val="a4"/>
              <w:spacing w:before="0" w:beforeAutospacing="0" w:after="0" w:afterAutospacing="0"/>
              <w:rPr>
                <w:sz w:val="28"/>
                <w:szCs w:val="28"/>
              </w:rPr>
            </w:pPr>
            <w:r w:rsidRPr="00981B13">
              <w:rPr>
                <w:sz w:val="28"/>
                <w:szCs w:val="28"/>
              </w:rPr>
              <w:t>Министр финансов Российской Федерации</w:t>
            </w:r>
            <w:r w:rsidRPr="00981B13">
              <w:rPr>
                <w:i/>
                <w:iCs/>
                <w:sz w:val="28"/>
                <w:szCs w:val="28"/>
              </w:rPr>
              <w:br/>
            </w:r>
          </w:p>
          <w:p w:rsidR="00981B13" w:rsidRDefault="00981B13">
            <w:pPr>
              <w:rPr>
                <w:noProof/>
                <w:lang w:eastAsia="ru-RU"/>
              </w:rPr>
            </w:pPr>
          </w:p>
        </w:tc>
      </w:tr>
    </w:tbl>
    <w:p w:rsidR="00981B13" w:rsidRDefault="00981B13">
      <w:pPr>
        <w:rPr>
          <w:noProof/>
          <w:lang w:eastAsia="ru-RU"/>
        </w:rPr>
      </w:pPr>
    </w:p>
    <w:p w:rsidR="00981B13" w:rsidRDefault="00981B13">
      <w:pPr>
        <w:rPr>
          <w:rStyle w:val="intro"/>
        </w:rPr>
      </w:pPr>
    </w:p>
    <w:p w:rsidR="00981B13" w:rsidRDefault="00981B13">
      <w:pPr>
        <w:rPr>
          <w:rStyle w:val="intro"/>
        </w:rPr>
      </w:pPr>
    </w:p>
    <w:p w:rsidR="00BC7A39" w:rsidRPr="00D73066" w:rsidRDefault="00981B13" w:rsidP="00D73066">
      <w:pPr>
        <w:jc w:val="both"/>
        <w:rPr>
          <w:rStyle w:val="intro"/>
          <w:rFonts w:ascii="Times New Roman" w:hAnsi="Times New Roman" w:cs="Times New Roman"/>
          <w:i/>
          <w:sz w:val="28"/>
          <w:szCs w:val="28"/>
        </w:rPr>
      </w:pPr>
      <w:r w:rsidRPr="00D73066">
        <w:rPr>
          <w:rStyle w:val="intro"/>
          <w:rFonts w:ascii="Times New Roman" w:hAnsi="Times New Roman" w:cs="Times New Roman"/>
          <w:i/>
          <w:sz w:val="28"/>
          <w:szCs w:val="28"/>
        </w:rPr>
        <w:t>Министр финансов Антон Силуанов уверен, что задачу повышения реальных доходов населения никто не отменял. В интервью «</w:t>
      </w:r>
      <w:hyperlink r:id="rId5" w:anchor="page8" w:history="1">
        <w:r w:rsidR="00D73066" w:rsidRPr="00D73066">
          <w:rPr>
            <w:rStyle w:val="a5"/>
            <w:rFonts w:ascii="Times New Roman" w:hAnsi="Times New Roman" w:cs="Times New Roman"/>
            <w:i/>
            <w:sz w:val="28"/>
            <w:szCs w:val="28"/>
          </w:rPr>
          <w:t>Газета.RU</w:t>
        </w:r>
      </w:hyperlink>
      <w:r w:rsidRPr="00D73066">
        <w:rPr>
          <w:rStyle w:val="intro"/>
          <w:rFonts w:ascii="Times New Roman" w:hAnsi="Times New Roman" w:cs="Times New Roman"/>
          <w:i/>
          <w:sz w:val="28"/>
          <w:szCs w:val="28"/>
        </w:rPr>
        <w:t>» он объясняет, что решить эту проблему простым увеличением бюджетных расходов уже не удастся. При жесткой бюджетной политике требуется более эффективное определение целей госпрограмм и инвестпрограмм госкомпаний.</w:t>
      </w:r>
    </w:p>
    <w:p w:rsidR="00981B13" w:rsidRPr="00D73066" w:rsidRDefault="00981B13" w:rsidP="00D73066">
      <w:pPr>
        <w:pStyle w:val="a4"/>
        <w:jc w:val="both"/>
        <w:rPr>
          <w:sz w:val="28"/>
          <w:szCs w:val="28"/>
        </w:rPr>
      </w:pPr>
      <w:r w:rsidRPr="00D73066">
        <w:rPr>
          <w:b/>
          <w:bCs/>
          <w:sz w:val="28"/>
          <w:szCs w:val="28"/>
        </w:rPr>
        <w:t xml:space="preserve">— Из той части дискуссии о плане увеличения экономического роста, которую мы слышим, следует, что правительство рассчитывает добиться экономического роста, прежде всего увеличив численность занятых в экономике, через рост инвестактивности и рост производительности труда при одновременно скромном росте доходов граждан. Вы согласны с такой конструкцией, предполагающей сворачивание поддержку внутреннего спора и перенос усилий, в том числе и бюджетных, на поддержку </w:t>
      </w:r>
      <w:r w:rsidR="00D73066" w:rsidRPr="00D73066">
        <w:rPr>
          <w:b/>
          <w:bCs/>
          <w:sz w:val="28"/>
          <w:szCs w:val="28"/>
        </w:rPr>
        <w:t>не сырьевого</w:t>
      </w:r>
      <w:r w:rsidRPr="00D73066">
        <w:rPr>
          <w:b/>
          <w:bCs/>
          <w:sz w:val="28"/>
          <w:szCs w:val="28"/>
        </w:rPr>
        <w:t xml:space="preserve"> экспорта?</w:t>
      </w:r>
    </w:p>
    <w:p w:rsidR="00981B13" w:rsidRPr="00D73066" w:rsidRDefault="00981B13" w:rsidP="00D73066">
      <w:pPr>
        <w:pStyle w:val="a4"/>
        <w:jc w:val="both"/>
        <w:rPr>
          <w:sz w:val="28"/>
          <w:szCs w:val="28"/>
        </w:rPr>
      </w:pPr>
      <w:r w:rsidRPr="00D73066">
        <w:rPr>
          <w:sz w:val="28"/>
          <w:szCs w:val="28"/>
        </w:rPr>
        <w:t>— Ну, здесь я могу поспорить с вами. У нас никто не отменял задачу повышения реальных доходов населения. И как раз снижение инфляции — это одно из условий того, что доходы могут и будут расти, сверх роста индекса потребительских цен.</w:t>
      </w:r>
    </w:p>
    <w:p w:rsidR="00981B13" w:rsidRPr="00D73066" w:rsidRDefault="00981B13" w:rsidP="00D73066">
      <w:pPr>
        <w:pStyle w:val="a4"/>
        <w:jc w:val="both"/>
        <w:rPr>
          <w:sz w:val="28"/>
          <w:szCs w:val="28"/>
        </w:rPr>
      </w:pPr>
      <w:r w:rsidRPr="00D73066">
        <w:rPr>
          <w:sz w:val="28"/>
          <w:szCs w:val="28"/>
        </w:rPr>
        <w:t>Я с вами согласен, что вопрос демографии — один из ключевых и для мировой экономики. Потому что в целом население стареет. Несмотря на развивающиеся страны вроде Индии, где большая часть все-таки молодого населения. Но в целом по миру население стареет. Это относится и к Российской Федерации. И поэтому здесь важно принимать меры — как в области наших мер в части здравоохранения, с тем чтобы обеспечить достойное здоровье, так и в области образования и переквалификации тех работников, которые могут высвобождаться, в связи с повышением производительности труда.</w:t>
      </w:r>
    </w:p>
    <w:p w:rsidR="00981B13" w:rsidRPr="00D73066" w:rsidRDefault="00981B13" w:rsidP="00D73066">
      <w:pPr>
        <w:pStyle w:val="a4"/>
        <w:jc w:val="both"/>
        <w:rPr>
          <w:sz w:val="28"/>
          <w:szCs w:val="28"/>
        </w:rPr>
      </w:pPr>
      <w:r w:rsidRPr="00D73066">
        <w:rPr>
          <w:sz w:val="28"/>
          <w:szCs w:val="28"/>
        </w:rPr>
        <w:t xml:space="preserve">Основная задача, которая на форуме ставилась, — это действительно производительность труда. Потому что мы видим, что даже при снижении числа и доли работающего населения именно за счет роста производительности труда мы можем нивелировать эту проблему. А в России это особенно важно и особенно актуально. Потому что мы видим, что есть </w:t>
      </w:r>
      <w:r w:rsidRPr="00D73066">
        <w:rPr>
          <w:sz w:val="28"/>
          <w:szCs w:val="28"/>
        </w:rPr>
        <w:lastRenderedPageBreak/>
        <w:t>резервы в части повышения производительности труда. И мы видим, что у нас сейчас демографическая яма, когда население из трудоспособного возраста каждый год будет сокращаться примерно на 800 тыс. человек. Поэтому задача именно производительности труда, как ни в одной другой стране, для России очень актуальна.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Поэтому здесь и нужно предложить инструменты для притока инвестиций, для развития предпринимательства. Для того чтобы компании, которые сегодня зачастую еще держат работников и не увольняют, причем держат их неполный рабочий день, для того чтобы сохранить занятость, могли бы это делать и переобучить работников. Создать условия для того, чтобы они могли создавать новый бизнес, работать в сопутствующих производствах, в других отраслях. Это задача и государства, и частного бизнеса. Поэтому наша цель в том вопросе, который вы обозначили, — действительно заниматься производительностью труда, которая позволит нам преодолеть проблемы, связанные с демографическими вызовами.</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b/>
          <w:bCs/>
          <w:sz w:val="28"/>
          <w:szCs w:val="28"/>
          <w:lang w:eastAsia="ru-RU"/>
        </w:rPr>
        <w:t>— Но, наверное, то, о чем вы говорите, стоит дорого и стоит больших денег? В том числе и государству. Смотрите, в отсутствие четких контуров предстоящих реформ вы, уже как министр финансов, внесли в правительство четкие бюджетные правила, которые исходят из цены отсечения чуть больше $40 за баррель нефти, при одновременном требовании сохранения дефицита на уровне 1% ВВП. А не стоит ли для достижения целей, о которых вы говорили, использовать более мягкую бюджетную политику? Есть разные варианты. Называлась цена отсечения и $45, и дефицит 1,5% ВВП, а то и 3% дефицита бюджета?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Вы знаете, здесь всегда есть развилки. Что мы хотим. Мы хотим каждый раз смотреть на котировки нефти и думать, что произойдет с бюджетом и надо ли готовить предложения по секвестру расходов? Или мы хотим спокойно работать, спокойно исполнять наши обязательства и думать о том, как повысить эффективность расходов? Через какие проекты, программы, как поставить четко цели и спрашивать с соответствующих ведомств за результаты. В этом же вопрос. Поэтому мы, если посмотреть нашу историю, жили всегда по принципу: ну, давайте сейчас немножко дадим слабину. Это же немножко совсем. Ну там 5% долларов за баррель, в данном случае…</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b/>
          <w:bCs/>
          <w:sz w:val="28"/>
          <w:szCs w:val="28"/>
          <w:lang w:eastAsia="ru-RU"/>
        </w:rPr>
        <w:t>— Действительно, не очень большая разница...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xml:space="preserve">— Подумаешь там, 500 млрд руб. всего для экономики. Это немного. Ну и решим основные наши задачи. Потом, не пройдет и полгода, я вас уверяю, скажут: ну, знаете, сейчас вроде цена $50, ничего страшного, давайте еще $5 за баррель добавим, накинем. Нам же нужно инфраструктуру финансировать. Это же для экономики важно. Мы тем самым простимулируем рост. И потом, опять, как всегда, напоремся на те же самые грабли, когда цена вдруг упадет </w:t>
      </w:r>
      <w:r w:rsidRPr="00981B13">
        <w:rPr>
          <w:rFonts w:ascii="Times New Roman" w:eastAsia="Times New Roman" w:hAnsi="Times New Roman" w:cs="Times New Roman"/>
          <w:sz w:val="28"/>
          <w:szCs w:val="28"/>
          <w:lang w:eastAsia="ru-RU"/>
        </w:rPr>
        <w:lastRenderedPageBreak/>
        <w:t>до $40 или $35, а может быть, еще и ниже. Всякое возможно, мы жили при $25 в начале 2016 года. И будем говорить: «У нас кризис».</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У нас кризис как раз в нашей непоследовательности. Потому что, если мы страна, которая зависит от сырьевых доходов, мы должны соответствующим образом и вести себя.</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xml:space="preserve">С тем чтобы эти сырьевые доходы не влияли на курс, на его укрепление. Потому </w:t>
      </w:r>
      <w:r w:rsidR="00D73066" w:rsidRPr="00981B13">
        <w:rPr>
          <w:rFonts w:ascii="Times New Roman" w:eastAsia="Times New Roman" w:hAnsi="Times New Roman" w:cs="Times New Roman"/>
          <w:sz w:val="28"/>
          <w:szCs w:val="28"/>
          <w:lang w:eastAsia="ru-RU"/>
        </w:rPr>
        <w:t>что,</w:t>
      </w:r>
      <w:r w:rsidRPr="00981B13">
        <w:rPr>
          <w:rFonts w:ascii="Times New Roman" w:eastAsia="Times New Roman" w:hAnsi="Times New Roman" w:cs="Times New Roman"/>
          <w:sz w:val="28"/>
          <w:szCs w:val="28"/>
          <w:lang w:eastAsia="ru-RU"/>
        </w:rPr>
        <w:t xml:space="preserve"> если будет $45, значит, будет более крепкий курс. Значит, если мы делаем не $40, а $45, то, соответственно, увеличиваем риски для исполнения наших обязательств. Опять нам будут говорить: вы очередной раз готовите о сокращении госпрограмм, сокращении расходов. И опять будут смотреть на Минфин. Но подождите, друзья, давайте планировать наши, что называется, одежки по нашим доходам.</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Собственно, это прежде всего относится к бюджету. Конечно, есть желание легких денег. Но легких денег не бывает, как бы нам ни хотелось. Когда нужно от чего-то отказаться, но зато, значит, помочь тем, кто больше нуждается. И сэкономить еще на этом. Вот именно реализация таких проблем — это сложная задача.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А нежелание смотреть отдельных наших коллег по ведомствам на уже выделенные ресурсы выливается в то, что говорят: ну слушайте, нам же нужно дополнительно, давайте сто миллиардов на это, на новый проект. Он же нужен. А к действующим обязательствам нельзя прикасаться. Вот с таким подходом мы точно опять свалимся в ту же самую проблему, в тот же самый очередной кризис, при изменении цены на нефть. Нужно нам это? Я считаю, что нет.</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Наша задача как Министерства финансов — как раз не допускать секвестров. Сделать бюджет, который бы исполнялся стабильно, вне зависимости от каких-то внешних факторов. И думаю, что у нас есть много примеров, как в одну сторону, так и в другую. Например, в Норвегии, независимо от цен на нефть, стабильная ситуация, стабильная инфляция, рост и так далее. Но если взять Венесуэлу — там политические проблемы, недовольство граждан, сокращение расходов, инфляция. Вот такая альтернатива. Мы все время пытались как-то сбалансировать между этими двумя позициями: между хорошей и очень плохой. Я считаю, что нам нужно следовать хорошей практике и рассчитывать на те доходы, которые нам реально могут поступить, и никак не иначе.</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b/>
          <w:bCs/>
          <w:sz w:val="28"/>
          <w:szCs w:val="28"/>
          <w:lang w:eastAsia="ru-RU"/>
        </w:rPr>
        <w:t>— Но в 2018 году все равно придется увеличивать какие-то расходы, вряд ли без этого обойдется. Например, уже говорят об увеличении расходов на так называемых неуказников — категории бюджетников, которые не попали в майские указы. А откуда вы тогда будете брать деньги, при достаточно жестких бюджетных ограничениях?</w:t>
      </w:r>
    </w:p>
    <w:p w:rsidR="00981B13" w:rsidRPr="00D73066" w:rsidRDefault="00981B13" w:rsidP="00D73066">
      <w:pPr>
        <w:pStyle w:val="a4"/>
        <w:jc w:val="both"/>
        <w:rPr>
          <w:sz w:val="28"/>
          <w:szCs w:val="28"/>
        </w:rPr>
      </w:pPr>
      <w:r w:rsidRPr="00D73066">
        <w:rPr>
          <w:sz w:val="28"/>
          <w:szCs w:val="28"/>
        </w:rPr>
        <w:lastRenderedPageBreak/>
        <w:t>— Действительно, так называемые бюджетники не попали под майские указы и им не индексировалась заработная плата четыре года. Но это не значит, что зарплата у них не росла. Кто такой бюджетник-неуказник? Это те люди, которые работают на обслуживающих специальностях. Тем не менее бюджетное учреждение, когда получает государственное задание, там учитывается и оплата труда на ту услугу, которую заказывает государство. И целый ряд учреждений и отраслей социальной сферы фактически повышали заработную плату так называемым неуказным работникам. Поэтому у нас сложилась большая диспропорция. Отдельные так называемые неуказные работники получают зачастую больше, чем те работники, по которым предусмотрено повышение заработной платы, в соответствии с майскими указами президента, и имеют заработные платы до 100 тыс. рублей и выше. Но есть и отдельные работники бюджетной сферы, неуказные, они имеют невысокие заработные платы. Поэтому наша задача, по поручению президента, сейчас заключается в том, что мы увеличим фонд оплаты труда начиная с января следующего года.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xml:space="preserve">Правительство рассматривает вопрос размеров такого увеличения. И правительство рассматривает вопрос о том, как это делать. Равномерно всем: и тем, у кого высокие заработные платы, и у кого не было возможности повысить эту зарплату или подойти к этой проблеме более точечно. Мы склоняемся к более точечному подходу, с тем чтобы, увеличив фонд оплаты труда, мы могли бы сконцентрировать ресурс на тех работниках, кому нужно помогать, а не «всем сестрам по серьгам». Такой принцип наиболее эффективный для трат бюджета. Поэтому сейчас правительство готовит соответствующие предложения, и в бюджете следующего года заложен необходимый ресурс. Я хочу сказать, что это небольшие деньги для федерального бюджета, примерно 22 млрд рублей. А для субъектов </w:t>
      </w:r>
      <w:r w:rsidR="00D73066" w:rsidRPr="00981B13">
        <w:rPr>
          <w:rFonts w:ascii="Times New Roman" w:eastAsia="Times New Roman" w:hAnsi="Times New Roman" w:cs="Times New Roman"/>
          <w:sz w:val="28"/>
          <w:szCs w:val="28"/>
          <w:lang w:eastAsia="ru-RU"/>
        </w:rPr>
        <w:t>РФ — это</w:t>
      </w:r>
      <w:r w:rsidRPr="00981B13">
        <w:rPr>
          <w:rFonts w:ascii="Times New Roman" w:eastAsia="Times New Roman" w:hAnsi="Times New Roman" w:cs="Times New Roman"/>
          <w:sz w:val="28"/>
          <w:szCs w:val="28"/>
          <w:lang w:eastAsia="ru-RU"/>
        </w:rPr>
        <w:t xml:space="preserve"> чуть больше 60 млрд рублей. Но мы видим, как растут доходы регионов, гораздо более высокими темпами, чем ожидалось в текущем году. И это дает прирост своих собственных средств, которые будут направлены на решение этой задачи. Поэтому уверен, что мы обеспечим повышение зарплат без каких-либо последствий для балансировки бюджета.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b/>
          <w:bCs/>
          <w:sz w:val="28"/>
          <w:szCs w:val="28"/>
          <w:lang w:eastAsia="ru-RU"/>
        </w:rPr>
        <w:t>— А согласились ли в правительстве с вашим предложением увеличить косвенные налоги и снизить налоги на труд? И каких целей вы рассчитываете достичь с помощью этой реформы?</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xml:space="preserve">— Такие предложения рассматриваются. Решение еще не принято. На форуме, на панели по налогам мы обсуждали такой возможный маневр. Мнения разделились. Ведь наша проблема сегодня заключается в том, что целый ряд предприятий работает полулегально, не платя налоги. В конвертах, наличкой, мимо кассы, что называется. Вот наша задача и заключается в том, чтобы стимулы работать «в серую» нивелировать, снять. И эта задача снижается через снижение налогообложения труда. У нас сегодня 30% с каждого рубля, </w:t>
      </w:r>
      <w:r w:rsidRPr="00981B13">
        <w:rPr>
          <w:rFonts w:ascii="Times New Roman" w:eastAsia="Times New Roman" w:hAnsi="Times New Roman" w:cs="Times New Roman"/>
          <w:sz w:val="28"/>
          <w:szCs w:val="28"/>
          <w:lang w:eastAsia="ru-RU"/>
        </w:rPr>
        <w:lastRenderedPageBreak/>
        <w:t>то есть 30 копеек, предприниматель должен заплатить в государственные внебюджетные фонды. И население платит плюс 13%. Это очень много. Если посмотреть даже мировую практику, то, как правило, там платежи за медицинскую страховку, платежи на случай болезни, в пенсионные фонды распределены между работником и работодателем. И практически нет таких высоких уровней обременения для работодателей на уровне 30%. Поэтому мы рассматривали (решение, еще раз повторюсь, не принято) простой метод дестимулирования работать «в серую». Мы снижаем нагрузку с 30 до 22% для работодателей. Сейчас, кстати говоря, по оценкам, стоимость обналичивания, а это всё незаконные операции, достаточно высокая — от 15% и выше. Поэтому какой смысл подвергать себя риску, нарушать закон, вступать в сговор с банком, который занимается такими темными делами.</w:t>
      </w:r>
    </w:p>
    <w:p w:rsidR="00981B13" w:rsidRPr="00D73066"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xml:space="preserve">Или проще заплатить налог 22% — и спать спокойно. </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Я считаю, что это серьезный стимул для того, чтобы работать «в белую». Это будет выгодно и предпринимателю, это будет выгодно и государству.</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Но, снижая нагрузку на труд, рассматривался вопрос о том, чем нам надо компенсировать для бюджета, чтобы это была нейтральная операция. Рассматривается предложение об увеличении косвенных налогов, которые хорошо администрируются налоговой службой и которые платят все. Потому что покупают продукцию, в которую включен НДС. И теневой сектор платит НДС гораздо более исправно, нежели налоги на труд. Поэтому такое предложение экспертами сегодня было озвучено. Были и «за», и «против». Кто-то говорил о том, что все равно для высокодоходных предприятий, где высокий уровень заработной платы, там все равно произойдет некоторое небольшое увеличение нагрузки на компании.</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Но я хочу сказать, что это один, максимум два процента от всех предприятий, которые у нас сегодня работают. То есть это совершенно небольшое количество таких предприятий, по ним может быть изменена нагрузка. А по всем остальным, наоборот, по большинству предприятий мы увидим снижение даже нагрузки и перекладывание на косвенное налогообложение, а значит, в конечном счете — на потребителя. В третий раз повторю, что правительство окончательное решение не выработало.</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b/>
          <w:bCs/>
          <w:sz w:val="28"/>
          <w:szCs w:val="28"/>
          <w:lang w:eastAsia="ru-RU"/>
        </w:rPr>
        <w:t>— А чем снижение налогов на труд обернется для бюджета Пенсионного фонда? И согласны ли вы в дальнейшем платить все более увеличивающиеся трансферты из федерального бюджета?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xml:space="preserve">— Хочу сказать, что пенсии как выплачивались, так и будут выплачиваться, в соответствии с законодательством, которое предусматривает их индексацию, не ниже уровня инфляции. Для этого ресурсов у Пенсионного фонда, с учетом поддержки из федерального бюджета, будет достаточно. Сейчас </w:t>
      </w:r>
      <w:r w:rsidRPr="00981B13">
        <w:rPr>
          <w:rFonts w:ascii="Times New Roman" w:eastAsia="Times New Roman" w:hAnsi="Times New Roman" w:cs="Times New Roman"/>
          <w:sz w:val="28"/>
          <w:szCs w:val="28"/>
          <w:lang w:eastAsia="ru-RU"/>
        </w:rPr>
        <w:lastRenderedPageBreak/>
        <w:t>рассматриваются различные варианты конструкции в случае изменения налогового законодательства.</w:t>
      </w:r>
    </w:p>
    <w:p w:rsidR="00981B13" w:rsidRPr="00D73066" w:rsidRDefault="00981B13" w:rsidP="00D7306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981B13">
        <w:rPr>
          <w:rFonts w:ascii="Times New Roman" w:eastAsia="Times New Roman" w:hAnsi="Times New Roman" w:cs="Times New Roman"/>
          <w:b/>
          <w:bCs/>
          <w:sz w:val="28"/>
          <w:szCs w:val="28"/>
          <w:lang w:eastAsia="ru-RU"/>
        </w:rPr>
        <w:t>— Антон Германович, вы последовательный сторонник сбора в бюджет дивидендов госкомпаний. В этом году планка была обозначена на уровне 50%. Но достичь ее не удалось. Неужели этот механизм настолько эффективен и важен для экономического роста? Нельзя ли просто договориться с госкомпаниями и оставлять эти деньги на развитие компаний, а они, в свою очередь, и помогут увеличить экономический рост?</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xml:space="preserve">— Мы подходим к этому вопросу как инвесторы. Мы вложились в компанию, имеем там долю своего участия и рассчитываем на соответствующий доход. Поэтому, как и любой другой акционер, который является участником компании, хотим получать соответствующие дивиденды по своим вложениям. </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Нам говорят о том, что в случае выплаты 50% будет сокращена инвестиционная программа, компании не смогут развиваться или придется увеличивать долг. Но тогда возникает вопрос относительно эффективности таких инвестпрограмм и эффективности тех расходов, которые осуществляет эта госкомпания. Есть целый ряд примеров, когда мы видим, что и государственная компания, и частная компания платит дивидендов 50% и более и имеет устойчивую финансовую и инвестиционную составляющую. Поэтому мы считаем, что все компании, в которых есть доли акционера государства, особенно в такой сложный период, когда мы стоим перед дилеммой сокращения расходов бюджета и тратой резервов, тоже должны участвовать, давать доходность своим акционерам и в том числе — государству. Мне кажется, это справедливый подход. И на наш взгляд, он должен быть единый для всех компаний.</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Да, действительно, мы в этом году приняли решение по ряду компаний, отличающееся от общего подхода.</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Но на следующий год предприятия должны строить свои финансовые планы с учетом того, что это заранее, так сказать, было известно, позиция акционеров, ключевых акционеров, определена, и предприятия должны строить свою финансовую политику с учетом того, что свои обязательства перед акционерами должны выполняться.</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b/>
          <w:bCs/>
          <w:sz w:val="28"/>
          <w:szCs w:val="28"/>
          <w:lang w:eastAsia="ru-RU"/>
        </w:rPr>
        <w:t>— Если перевести разговор об экономическом росте в бюджетные расходы и бюджетные разделы, то надо ли что-то менять в механизмах бюджетного планирования? На форуме обсуждалась судьба госпрограмм. Минэкономразвития, подведя итоги, сообщает, что треть неэффективна. А Счетная палата даже предложила вообще отказаться от этого инструмента. Как вы измените этот механизм?</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lastRenderedPageBreak/>
        <w:t>— Неэффективность госпрограмм продиктована тем, что мы последние годы часто корректировали бюджет. И, соответственно, сокращали расходы на госпрограммы. Такое сокращение приводило к тому, что показатели этих госпрограмм просто не могли быть выполнены. С другой стороны, сами программы были выстроены таким образом, что в них содержалось большое количество показателей, которые зачастую сами ведомства, ответственные исполнители программы, и не смогли перечислить. Поэтому зачем нужны такие инструменты, которые и не работали, не работают, спроса нет, и постоянно корректируются.</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Но дело здесь даже не в госпрограммах. Их можно по-другому назвать. Можно сказать, что будем делать приоритетные проекты. Или будем делать там, не знаю, еще какой-то программный продукт. Дело в том, как выстроено администрирование по этим проектным инструментам.</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Считаем, что нужно упростить порядок подготовки и реализации таких программ. Определить четкое ограниченное количество, до пяти, показателей, по которым каждое ведомство должно регулярно отчитываться в правительстве, о ходе выполнения этих параметров.</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Должны быть ответственные исполнители по этим, которые отвечают своим креслом, по сути дела. И тогда будет мотивация у наших коллег по перераспределению ресурсов внутри госпрограмм на те приоритеты, по которым их спрашивают, по которым правительство мониторит ситуацию, по которым правительство будет требовать отчет о ходе выполнения тех задач, которые поставлены перед соответствующими ведомствами и на которые определены ресурсы. Тогда должен заработать механизм мотивации, ответственности.</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И вот что, собственно, нам необходимо. А то, что мы сейчас говорим о необходимости смены программного подхода на проектный, нужно вместе с такой сменой говорить и о смене инструментария и работы с таким проектным инструментом. Потому что без этого мы увидим, что произойдет то же самое, что и с госпрограммами.</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Есть понимание. Правительство сейчас определило пять таких пилотов по государственным программам, которые будут сделаны по проектному подходу. Это будет шаг вперед на пути изменения мотивации, на пути изменения целеполагания работы ведомств. И уверен, что это даст результаты в более эффективном подходе к трате бюджетных средств.</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b/>
          <w:bCs/>
          <w:sz w:val="28"/>
          <w:szCs w:val="28"/>
          <w:lang w:eastAsia="ru-RU"/>
        </w:rPr>
        <w:t xml:space="preserve">— Задачи 2012 года по росту производительности труда и зарплат бюджетников привели к двукратному росту региональных долгов всего за четыре года. Какая роль отводится региональным бюджетам в новых структурных реформах и какие дополнительные ресурсы федеральный </w:t>
      </w:r>
      <w:r w:rsidRPr="00981B13">
        <w:rPr>
          <w:rFonts w:ascii="Times New Roman" w:eastAsia="Times New Roman" w:hAnsi="Times New Roman" w:cs="Times New Roman"/>
          <w:b/>
          <w:bCs/>
          <w:sz w:val="28"/>
          <w:szCs w:val="28"/>
          <w:lang w:eastAsia="ru-RU"/>
        </w:rPr>
        <w:lastRenderedPageBreak/>
        <w:t xml:space="preserve">центр готов передать регионам для выполнения их задач в планах правительства по стимулированию экономического роста? </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 Во-первых, производительность труда и повышение заработной платы — это два совершенно разных, так сказать, понятия. Ведь что говорил президент в указах. О том, что повышение заработной платы должно сопровождаться повышением качества услуг и оптимизацией сокращения численности. Вот если мы зарплату повысили, то численность сократили далеко не везде. Это первое.</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Второе. В целом сейчас, как мы говорили уже, ситуация с исполнением бюджетов регионов успокоилась, стабилизировалась. И уверен, что в этом году мы увидим сокращение госдолга субъектов РФ. В этой проблеме есть ряд тем, которые касаются отдельных субъектов РФ, где уровень долговой нагрузки и уровень финансовой политики этих регионов был зачастую просто непрофессиональным. Там были накоплены долги, финансировались расходы зачастую непервоочередного характера — новые стройки, новые объекты и в ущерб сбалансированности бюджета. При этом зачастую происходило так, что денег на зарплату не хватало. А новые инвестиционные проекты разворачивались. Считаю, что это просто некачественное управление бюджетами и финансами в регионах. Тем не менее таких регионов, которые требуют индивидуального, точечного подхода, по оценке, около пяти. И есть регионы, тоже сложные, их около 15-16, которым нужно чуть-чуть помочь.</w:t>
      </w:r>
    </w:p>
    <w:p w:rsidR="00981B13" w:rsidRPr="00981B13" w:rsidRDefault="00981B13"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1B13">
        <w:rPr>
          <w:rFonts w:ascii="Times New Roman" w:eastAsia="Times New Roman" w:hAnsi="Times New Roman" w:cs="Times New Roman"/>
          <w:sz w:val="28"/>
          <w:szCs w:val="28"/>
          <w:lang w:eastAsia="ru-RU"/>
        </w:rPr>
        <w:t>Есть регионы, около пяти, как мы говорили, которым нужно помочь составить программу выхода из этой сложной ситуации, и помочь финансово тоже. Где-то помочь с реструктуризацией той задолженности перед банками.</w:t>
      </w:r>
    </w:p>
    <w:p w:rsidR="00D73066" w:rsidRPr="00D73066" w:rsidRDefault="00D73066"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3066">
        <w:rPr>
          <w:rFonts w:ascii="Times New Roman" w:eastAsia="Times New Roman" w:hAnsi="Times New Roman" w:cs="Times New Roman"/>
          <w:sz w:val="28"/>
          <w:szCs w:val="28"/>
          <w:lang w:eastAsia="ru-RU"/>
        </w:rPr>
        <w:t>Где-то помочь финансово, с тем чтобы погасить долги, или помочь с выполнением первоочередных социальных обязательств. С программой выхода на требования к региону на зарабатывание собственных средств, на снижение и оптимизацию расходов, на снижение разбалансировки бюджета и так далее. Эту работу проводит Министерство финансов. У нас есть специальная комиссия в правительстве. Ее возглавляет Дмитрий Николаевич Козак. Поэтому считаю, что сейчас ситуация уже находится под контролем. И уверен, что в текущем году количество регионов, которые имеют высокий долг, сократится.</w:t>
      </w:r>
    </w:p>
    <w:p w:rsidR="00D73066" w:rsidRPr="00D73066" w:rsidRDefault="00D73066" w:rsidP="00D7306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73066">
        <w:rPr>
          <w:rFonts w:ascii="Times New Roman" w:eastAsia="Times New Roman" w:hAnsi="Times New Roman" w:cs="Times New Roman"/>
          <w:sz w:val="28"/>
          <w:szCs w:val="28"/>
          <w:lang w:eastAsia="ru-RU"/>
        </w:rPr>
        <w:t>Хочу сказать, что за прошлый год это произошло с 14 регионов в 2015 году до восьми в 2016-м. И в этом году таких регионов останется не более четырех-пяти. Поэтому меры здесь принимаются. Есть четкое понимание, как это делать. И уверен, что Министерство финансов справится с этой задачей.</w:t>
      </w:r>
    </w:p>
    <w:p w:rsidR="00981B13" w:rsidRPr="00D73066" w:rsidRDefault="00981B13" w:rsidP="00D73066">
      <w:pPr>
        <w:pStyle w:val="a4"/>
        <w:jc w:val="both"/>
        <w:rPr>
          <w:sz w:val="28"/>
          <w:szCs w:val="28"/>
        </w:rPr>
      </w:pPr>
      <w:bookmarkStart w:id="0" w:name="_GoBack"/>
      <w:bookmarkEnd w:id="0"/>
    </w:p>
    <w:p w:rsidR="00981B13" w:rsidRPr="00D73066" w:rsidRDefault="00981B13" w:rsidP="00D73066">
      <w:pPr>
        <w:jc w:val="both"/>
        <w:rPr>
          <w:rFonts w:ascii="Times New Roman" w:hAnsi="Times New Roman" w:cs="Times New Roman"/>
          <w:sz w:val="28"/>
          <w:szCs w:val="28"/>
        </w:rPr>
      </w:pPr>
    </w:p>
    <w:sectPr w:rsidR="00981B13" w:rsidRPr="00D73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13"/>
    <w:rsid w:val="00231682"/>
    <w:rsid w:val="003529AA"/>
    <w:rsid w:val="00981B13"/>
    <w:rsid w:val="00BC7A39"/>
    <w:rsid w:val="00D73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87055-74A6-4780-83B4-39E599DB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ro">
    <w:name w:val="intro"/>
    <w:basedOn w:val="a0"/>
    <w:rsid w:val="00981B13"/>
  </w:style>
  <w:style w:type="table" w:styleId="a3">
    <w:name w:val="Table Grid"/>
    <w:basedOn w:val="a1"/>
    <w:uiPriority w:val="39"/>
    <w:rsid w:val="0098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81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81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4163">
      <w:bodyDiv w:val="1"/>
      <w:marLeft w:val="0"/>
      <w:marRight w:val="0"/>
      <w:marTop w:val="0"/>
      <w:marBottom w:val="0"/>
      <w:divBdr>
        <w:top w:val="none" w:sz="0" w:space="0" w:color="auto"/>
        <w:left w:val="none" w:sz="0" w:space="0" w:color="auto"/>
        <w:bottom w:val="none" w:sz="0" w:space="0" w:color="auto"/>
        <w:right w:val="none" w:sz="0" w:space="0" w:color="auto"/>
      </w:divBdr>
    </w:div>
    <w:div w:id="224489014">
      <w:bodyDiv w:val="1"/>
      <w:marLeft w:val="0"/>
      <w:marRight w:val="0"/>
      <w:marTop w:val="0"/>
      <w:marBottom w:val="0"/>
      <w:divBdr>
        <w:top w:val="none" w:sz="0" w:space="0" w:color="auto"/>
        <w:left w:val="none" w:sz="0" w:space="0" w:color="auto"/>
        <w:bottom w:val="none" w:sz="0" w:space="0" w:color="auto"/>
        <w:right w:val="none" w:sz="0" w:space="0" w:color="auto"/>
      </w:divBdr>
    </w:div>
    <w:div w:id="299656079">
      <w:bodyDiv w:val="1"/>
      <w:marLeft w:val="0"/>
      <w:marRight w:val="0"/>
      <w:marTop w:val="0"/>
      <w:marBottom w:val="0"/>
      <w:divBdr>
        <w:top w:val="none" w:sz="0" w:space="0" w:color="auto"/>
        <w:left w:val="none" w:sz="0" w:space="0" w:color="auto"/>
        <w:bottom w:val="none" w:sz="0" w:space="0" w:color="auto"/>
        <w:right w:val="none" w:sz="0" w:space="0" w:color="auto"/>
      </w:divBdr>
    </w:div>
    <w:div w:id="630789525">
      <w:bodyDiv w:val="1"/>
      <w:marLeft w:val="0"/>
      <w:marRight w:val="0"/>
      <w:marTop w:val="0"/>
      <w:marBottom w:val="0"/>
      <w:divBdr>
        <w:top w:val="none" w:sz="0" w:space="0" w:color="auto"/>
        <w:left w:val="none" w:sz="0" w:space="0" w:color="auto"/>
        <w:bottom w:val="none" w:sz="0" w:space="0" w:color="auto"/>
        <w:right w:val="none" w:sz="0" w:space="0" w:color="auto"/>
      </w:divBdr>
    </w:div>
    <w:div w:id="710305555">
      <w:bodyDiv w:val="1"/>
      <w:marLeft w:val="0"/>
      <w:marRight w:val="0"/>
      <w:marTop w:val="0"/>
      <w:marBottom w:val="0"/>
      <w:divBdr>
        <w:top w:val="none" w:sz="0" w:space="0" w:color="auto"/>
        <w:left w:val="none" w:sz="0" w:space="0" w:color="auto"/>
        <w:bottom w:val="none" w:sz="0" w:space="0" w:color="auto"/>
        <w:right w:val="none" w:sz="0" w:space="0" w:color="auto"/>
      </w:divBdr>
    </w:div>
    <w:div w:id="1056125583">
      <w:bodyDiv w:val="1"/>
      <w:marLeft w:val="0"/>
      <w:marRight w:val="0"/>
      <w:marTop w:val="0"/>
      <w:marBottom w:val="0"/>
      <w:divBdr>
        <w:top w:val="none" w:sz="0" w:space="0" w:color="auto"/>
        <w:left w:val="none" w:sz="0" w:space="0" w:color="auto"/>
        <w:bottom w:val="none" w:sz="0" w:space="0" w:color="auto"/>
        <w:right w:val="none" w:sz="0" w:space="0" w:color="auto"/>
      </w:divBdr>
    </w:div>
    <w:div w:id="1104763180">
      <w:bodyDiv w:val="1"/>
      <w:marLeft w:val="0"/>
      <w:marRight w:val="0"/>
      <w:marTop w:val="0"/>
      <w:marBottom w:val="0"/>
      <w:divBdr>
        <w:top w:val="none" w:sz="0" w:space="0" w:color="auto"/>
        <w:left w:val="none" w:sz="0" w:space="0" w:color="auto"/>
        <w:bottom w:val="none" w:sz="0" w:space="0" w:color="auto"/>
        <w:right w:val="none" w:sz="0" w:space="0" w:color="auto"/>
      </w:divBdr>
    </w:div>
    <w:div w:id="1106122396">
      <w:bodyDiv w:val="1"/>
      <w:marLeft w:val="0"/>
      <w:marRight w:val="0"/>
      <w:marTop w:val="0"/>
      <w:marBottom w:val="0"/>
      <w:divBdr>
        <w:top w:val="none" w:sz="0" w:space="0" w:color="auto"/>
        <w:left w:val="none" w:sz="0" w:space="0" w:color="auto"/>
        <w:bottom w:val="none" w:sz="0" w:space="0" w:color="auto"/>
        <w:right w:val="none" w:sz="0" w:space="0" w:color="auto"/>
      </w:divBdr>
    </w:div>
    <w:div w:id="1126850475">
      <w:bodyDiv w:val="1"/>
      <w:marLeft w:val="0"/>
      <w:marRight w:val="0"/>
      <w:marTop w:val="0"/>
      <w:marBottom w:val="0"/>
      <w:divBdr>
        <w:top w:val="none" w:sz="0" w:space="0" w:color="auto"/>
        <w:left w:val="none" w:sz="0" w:space="0" w:color="auto"/>
        <w:bottom w:val="none" w:sz="0" w:space="0" w:color="auto"/>
        <w:right w:val="none" w:sz="0" w:space="0" w:color="auto"/>
      </w:divBdr>
    </w:div>
    <w:div w:id="1255942126">
      <w:bodyDiv w:val="1"/>
      <w:marLeft w:val="0"/>
      <w:marRight w:val="0"/>
      <w:marTop w:val="0"/>
      <w:marBottom w:val="0"/>
      <w:divBdr>
        <w:top w:val="none" w:sz="0" w:space="0" w:color="auto"/>
        <w:left w:val="none" w:sz="0" w:space="0" w:color="auto"/>
        <w:bottom w:val="none" w:sz="0" w:space="0" w:color="auto"/>
        <w:right w:val="none" w:sz="0" w:space="0" w:color="auto"/>
      </w:divBdr>
    </w:div>
    <w:div w:id="1412314566">
      <w:bodyDiv w:val="1"/>
      <w:marLeft w:val="0"/>
      <w:marRight w:val="0"/>
      <w:marTop w:val="0"/>
      <w:marBottom w:val="0"/>
      <w:divBdr>
        <w:top w:val="none" w:sz="0" w:space="0" w:color="auto"/>
        <w:left w:val="none" w:sz="0" w:space="0" w:color="auto"/>
        <w:bottom w:val="none" w:sz="0" w:space="0" w:color="auto"/>
        <w:right w:val="none" w:sz="0" w:space="0" w:color="auto"/>
      </w:divBdr>
    </w:div>
    <w:div w:id="1503815854">
      <w:bodyDiv w:val="1"/>
      <w:marLeft w:val="0"/>
      <w:marRight w:val="0"/>
      <w:marTop w:val="0"/>
      <w:marBottom w:val="0"/>
      <w:divBdr>
        <w:top w:val="none" w:sz="0" w:space="0" w:color="auto"/>
        <w:left w:val="none" w:sz="0" w:space="0" w:color="auto"/>
        <w:bottom w:val="none" w:sz="0" w:space="0" w:color="auto"/>
        <w:right w:val="none" w:sz="0" w:space="0" w:color="auto"/>
      </w:divBdr>
    </w:div>
    <w:div w:id="1530408561">
      <w:bodyDiv w:val="1"/>
      <w:marLeft w:val="0"/>
      <w:marRight w:val="0"/>
      <w:marTop w:val="0"/>
      <w:marBottom w:val="0"/>
      <w:divBdr>
        <w:top w:val="none" w:sz="0" w:space="0" w:color="auto"/>
        <w:left w:val="none" w:sz="0" w:space="0" w:color="auto"/>
        <w:bottom w:val="none" w:sz="0" w:space="0" w:color="auto"/>
        <w:right w:val="none" w:sz="0" w:space="0" w:color="auto"/>
      </w:divBdr>
    </w:div>
    <w:div w:id="1555970023">
      <w:bodyDiv w:val="1"/>
      <w:marLeft w:val="0"/>
      <w:marRight w:val="0"/>
      <w:marTop w:val="0"/>
      <w:marBottom w:val="0"/>
      <w:divBdr>
        <w:top w:val="none" w:sz="0" w:space="0" w:color="auto"/>
        <w:left w:val="none" w:sz="0" w:space="0" w:color="auto"/>
        <w:bottom w:val="none" w:sz="0" w:space="0" w:color="auto"/>
        <w:right w:val="none" w:sz="0" w:space="0" w:color="auto"/>
      </w:divBdr>
    </w:div>
    <w:div w:id="1783114881">
      <w:bodyDiv w:val="1"/>
      <w:marLeft w:val="0"/>
      <w:marRight w:val="0"/>
      <w:marTop w:val="0"/>
      <w:marBottom w:val="0"/>
      <w:divBdr>
        <w:top w:val="none" w:sz="0" w:space="0" w:color="auto"/>
        <w:left w:val="none" w:sz="0" w:space="0" w:color="auto"/>
        <w:bottom w:val="none" w:sz="0" w:space="0" w:color="auto"/>
        <w:right w:val="none" w:sz="0" w:space="0" w:color="auto"/>
      </w:divBdr>
    </w:div>
    <w:div w:id="1830710312">
      <w:bodyDiv w:val="1"/>
      <w:marLeft w:val="0"/>
      <w:marRight w:val="0"/>
      <w:marTop w:val="0"/>
      <w:marBottom w:val="0"/>
      <w:divBdr>
        <w:top w:val="none" w:sz="0" w:space="0" w:color="auto"/>
        <w:left w:val="none" w:sz="0" w:space="0" w:color="auto"/>
        <w:bottom w:val="none" w:sz="0" w:space="0" w:color="auto"/>
        <w:right w:val="none" w:sz="0" w:space="0" w:color="auto"/>
      </w:divBdr>
    </w:div>
    <w:div w:id="21248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zeta.ru/business/2017/06/03/10706513.s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2017-06-06T11:12:00Z</dcterms:created>
  <dcterms:modified xsi:type="dcterms:W3CDTF">2017-06-06T11:26:00Z</dcterms:modified>
</cp:coreProperties>
</file>