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2"/>
        <w:gridCol w:w="4988"/>
      </w:tblGrid>
      <w:tr w:rsidR="000A225F" w:rsidRPr="00B65B39" w:rsidTr="00275CED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0A225F" w:rsidRPr="00B65B39" w:rsidRDefault="000A225F" w:rsidP="00275CED">
            <w:pPr>
              <w:ind w:right="-86"/>
              <w:rPr>
                <w:rFonts w:ascii="Calibri" w:hAnsi="Calibri"/>
                <w:sz w:val="20"/>
                <w:szCs w:val="20"/>
                <w:lang w:val="en-US"/>
              </w:rPr>
            </w:pPr>
            <w:r w:rsidRPr="007F01EC">
              <w:object w:dxaOrig="4818" w:dyaOrig="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33pt" o:ole="">
                  <v:imagedata r:id="rId8" o:title=""/>
                </v:shape>
                <o:OLEObject Type="Embed" ProgID="CorelDraw.Graphic.16" ShapeID="_x0000_i1025" DrawAspect="Content" ObjectID="_1600582360" r:id="rId9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140D" w:rsidRPr="00CA2DA1" w:rsidRDefault="002B140D" w:rsidP="002B140D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2B140D" w:rsidRPr="002B140D" w:rsidRDefault="002B140D" w:rsidP="002B140D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2B140D" w:rsidRPr="002B140D" w:rsidRDefault="002B140D" w:rsidP="002B140D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0" w:history="1">
              <w:r w:rsidRPr="00CA2DA1">
                <w:rPr>
                  <w:rStyle w:val="a6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ru</w:t>
              </w:r>
            </w:hyperlink>
          </w:p>
          <w:p w:rsidR="000A225F" w:rsidRPr="00B65B39" w:rsidRDefault="002B140D" w:rsidP="002B140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1" w:history="1">
              <w:r w:rsidRPr="001C30FC">
                <w:rPr>
                  <w:rStyle w:val="a6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6"/>
                  <w:rFonts w:ascii="Calibri" w:hAnsi="Calibri"/>
                </w:rPr>
                <w:t>.</w:t>
              </w:r>
              <w:r w:rsidRPr="001C30FC">
                <w:rPr>
                  <w:rStyle w:val="a6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2B140D" w:rsidRDefault="002B140D" w:rsidP="002B140D">
      <w:pPr>
        <w:spacing w:before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Курс повышения квалификации (24 или 72 часа) </w:t>
      </w:r>
      <w:r w:rsidRPr="00B35164">
        <w:rPr>
          <w:rFonts w:asciiTheme="minorHAnsi" w:hAnsiTheme="minorHAnsi"/>
          <w:sz w:val="28"/>
          <w:szCs w:val="28"/>
        </w:rPr>
        <w:t xml:space="preserve">по учебной программе </w:t>
      </w:r>
    </w:p>
    <w:p w:rsidR="002B140D" w:rsidRPr="00C4750D" w:rsidRDefault="002B140D" w:rsidP="002B140D">
      <w:pPr>
        <w:jc w:val="center"/>
        <w:rPr>
          <w:rFonts w:ascii="Calibri" w:hAnsi="Calibri" w:cs="Arial"/>
          <w:i/>
          <w:color w:val="000000"/>
          <w:sz w:val="22"/>
          <w:szCs w:val="22"/>
        </w:rPr>
      </w:pPr>
      <w:r w:rsidRPr="00C4750D">
        <w:rPr>
          <w:rFonts w:asciiTheme="minorHAnsi" w:hAnsiTheme="minorHAnsi"/>
          <w:sz w:val="22"/>
          <w:szCs w:val="22"/>
        </w:rPr>
        <w:t>«Тарифное регулирование, ценообразование и технологическое присоединение в электроэнергетике».</w:t>
      </w:r>
    </w:p>
    <w:p w:rsidR="000A225F" w:rsidRPr="00BF65E9" w:rsidRDefault="00B259DD" w:rsidP="000B5385">
      <w:pPr>
        <w:spacing w:before="120"/>
        <w:jc w:val="center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56515</wp:posOffset>
                </wp:positionV>
                <wp:extent cx="6737350" cy="1466850"/>
                <wp:effectExtent l="8255" t="11430" r="17145" b="266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07B9F" id="AutoShape 6" o:spid="_x0000_s1026" style="position:absolute;margin-left:.8pt;margin-top:4.45pt;width:530.5pt;height:1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" fillcolor="white [3201]" strokecolor="green" strokeweight="1pt">
                <v:fill color2="#d6e3bc [1302]" focus="100%" type="gradient"/>
                <v:shadow on="t" color="#4e6128 [1606]" opacity=".5" offset="1pt"/>
              </v:roundrect>
            </w:pict>
          </mc:Fallback>
        </mc:AlternateContent>
      </w:r>
      <w:r w:rsidR="00B147A2">
        <w:rPr>
          <w:rFonts w:ascii="Calibri" w:hAnsi="Calibri" w:cs="Arial"/>
          <w:i/>
          <w:color w:val="000000"/>
        </w:rPr>
        <w:t>2</w:t>
      </w:r>
      <w:r w:rsidR="00BB7821">
        <w:rPr>
          <w:rFonts w:ascii="Calibri" w:hAnsi="Calibri" w:cs="Arial"/>
          <w:i/>
          <w:color w:val="000000"/>
        </w:rPr>
        <w:t>9</w:t>
      </w:r>
      <w:r w:rsidR="000A225F" w:rsidRPr="00323ED5">
        <w:rPr>
          <w:rFonts w:ascii="Calibri" w:hAnsi="Calibri" w:cs="Arial"/>
          <w:i/>
          <w:color w:val="000000"/>
        </w:rPr>
        <w:t xml:space="preserve"> </w:t>
      </w:r>
      <w:r w:rsidR="00BB7821">
        <w:rPr>
          <w:rFonts w:ascii="Calibri" w:hAnsi="Calibri" w:cs="Arial"/>
          <w:i/>
          <w:color w:val="000000"/>
        </w:rPr>
        <w:t>ноя</w:t>
      </w:r>
      <w:r w:rsidR="00B147A2">
        <w:rPr>
          <w:rFonts w:ascii="Calibri" w:hAnsi="Calibri" w:cs="Arial"/>
          <w:i/>
          <w:color w:val="000000"/>
        </w:rPr>
        <w:t>бря</w:t>
      </w:r>
      <w:r w:rsidR="000A225F" w:rsidRPr="00BF65E9">
        <w:rPr>
          <w:rFonts w:ascii="Calibri" w:hAnsi="Calibri" w:cs="Arial"/>
          <w:i/>
          <w:color w:val="000000"/>
        </w:rPr>
        <w:t xml:space="preserve"> 201</w:t>
      </w:r>
      <w:r w:rsidR="00F4545C">
        <w:rPr>
          <w:rFonts w:ascii="Calibri" w:hAnsi="Calibri" w:cs="Arial"/>
          <w:i/>
          <w:color w:val="000000"/>
        </w:rPr>
        <w:t>8</w:t>
      </w:r>
      <w:r w:rsidR="000A225F" w:rsidRPr="00BF65E9">
        <w:rPr>
          <w:rFonts w:ascii="Calibri" w:hAnsi="Calibri" w:cs="Arial"/>
          <w:i/>
          <w:color w:val="000000"/>
        </w:rPr>
        <w:t xml:space="preserve"> года, г. Москва, Программа Всероссийского семинара № </w:t>
      </w:r>
      <w:r w:rsidR="00B147A2">
        <w:rPr>
          <w:rFonts w:ascii="Calibri" w:hAnsi="Calibri" w:cs="Arial"/>
          <w:i/>
          <w:color w:val="000000"/>
        </w:rPr>
        <w:t>2</w:t>
      </w:r>
    </w:p>
    <w:p w:rsidR="000A225F" w:rsidRPr="00764C05" w:rsidRDefault="000A225F" w:rsidP="000A225F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764C05">
        <w:rPr>
          <w:rFonts w:ascii="Calibri" w:hAnsi="Calibri" w:cs="Arial"/>
          <w:color w:val="000000"/>
          <w:sz w:val="32"/>
          <w:szCs w:val="32"/>
        </w:rPr>
        <w:t>«</w:t>
      </w:r>
      <w:r w:rsidRPr="00764C05">
        <w:rPr>
          <w:rFonts w:ascii="Calibri" w:hAnsi="Calibri" w:cs="Arial"/>
          <w:b/>
          <w:color w:val="000000"/>
          <w:sz w:val="32"/>
          <w:szCs w:val="32"/>
        </w:rPr>
        <w:t xml:space="preserve">РОЗНИЧНЫЙ РЫНОК ЭЛЕКТРИЧЕСКОЙ ЭНЕРГИИ В </w:t>
      </w:r>
      <w:r w:rsidR="00555502">
        <w:rPr>
          <w:rFonts w:ascii="Calibri" w:hAnsi="Calibri" w:cs="Arial"/>
          <w:b/>
          <w:color w:val="000000"/>
          <w:sz w:val="32"/>
          <w:szCs w:val="32"/>
        </w:rPr>
        <w:t>2019</w:t>
      </w:r>
      <w:r w:rsidR="009D792B">
        <w:rPr>
          <w:rFonts w:ascii="Calibri" w:hAnsi="Calibri" w:cs="Arial"/>
          <w:b/>
          <w:color w:val="000000"/>
          <w:sz w:val="32"/>
          <w:szCs w:val="32"/>
        </w:rPr>
        <w:t xml:space="preserve"> </w:t>
      </w:r>
      <w:r w:rsidRPr="00764C05">
        <w:rPr>
          <w:rFonts w:ascii="Calibri" w:hAnsi="Calibri" w:cs="Arial"/>
          <w:b/>
          <w:color w:val="000000"/>
          <w:sz w:val="32"/>
          <w:szCs w:val="32"/>
        </w:rPr>
        <w:t>г</w:t>
      </w:r>
      <w:r w:rsidR="009D792B">
        <w:rPr>
          <w:rFonts w:ascii="Calibri" w:hAnsi="Calibri" w:cs="Arial"/>
          <w:b/>
          <w:color w:val="000000"/>
          <w:sz w:val="32"/>
          <w:szCs w:val="32"/>
        </w:rPr>
        <w:t>.</w:t>
      </w:r>
      <w:r w:rsidRPr="00764C05">
        <w:rPr>
          <w:rFonts w:ascii="Calibri" w:hAnsi="Calibri" w:cs="Arial"/>
          <w:b/>
          <w:color w:val="000000"/>
          <w:sz w:val="32"/>
          <w:szCs w:val="32"/>
        </w:rPr>
        <w:t>:</w:t>
      </w:r>
    </w:p>
    <w:p w:rsidR="003D2C93" w:rsidRPr="003D2C93" w:rsidRDefault="003D2C93" w:rsidP="003D2C93">
      <w:pPr>
        <w:jc w:val="center"/>
        <w:rPr>
          <w:rStyle w:val="a9"/>
          <w:rFonts w:ascii="Calibri" w:hAnsi="Calibri"/>
          <w:b w:val="0"/>
        </w:rPr>
      </w:pPr>
      <w:r w:rsidRPr="003D2C93">
        <w:rPr>
          <w:rStyle w:val="a9"/>
          <w:rFonts w:ascii="Calibri" w:hAnsi="Calibri"/>
          <w:b w:val="0"/>
        </w:rPr>
        <w:t>Закон о Лицензировании энергосбытовой деятельности.</w:t>
      </w:r>
    </w:p>
    <w:p w:rsidR="003D2C93" w:rsidRPr="004874D8" w:rsidRDefault="003D2C93" w:rsidP="003D2C93">
      <w:pPr>
        <w:jc w:val="center"/>
        <w:rPr>
          <w:rFonts w:ascii="Calibri" w:hAnsi="Calibri" w:cs="Arial"/>
          <w:b/>
        </w:rPr>
      </w:pPr>
      <w:r w:rsidRPr="004874D8">
        <w:rPr>
          <w:rFonts w:ascii="Calibri" w:hAnsi="Calibri" w:cs="Arial"/>
          <w:b/>
        </w:rPr>
        <w:t>Сокращение неиспользуемых сетевых мощностей. Оплата резервируемой мощности.</w:t>
      </w:r>
    </w:p>
    <w:p w:rsidR="003D2C93" w:rsidRPr="004874D8" w:rsidRDefault="003D2C93" w:rsidP="003D2C93">
      <w:pPr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Практические вопросы взаимодействия сбытовых и сетевых компаний.</w:t>
      </w:r>
    </w:p>
    <w:p w:rsidR="003D2C93" w:rsidRDefault="003D2C93" w:rsidP="003D2C93">
      <w:pPr>
        <w:jc w:val="center"/>
        <w:rPr>
          <w:rFonts w:ascii="Calibri" w:hAnsi="Calibri" w:cs="Arial"/>
          <w:color w:val="000000"/>
        </w:rPr>
      </w:pPr>
      <w:r w:rsidRPr="004874D8">
        <w:rPr>
          <w:rFonts w:ascii="Calibri" w:hAnsi="Calibri" w:cs="Arial"/>
          <w:color w:val="000000"/>
        </w:rPr>
        <w:t>Укрепление платежной дисциплины на РРЭ.</w:t>
      </w:r>
    </w:p>
    <w:p w:rsidR="000A225F" w:rsidRPr="00555502" w:rsidRDefault="00555502" w:rsidP="000A225F">
      <w:pPr>
        <w:jc w:val="center"/>
        <w:rPr>
          <w:rFonts w:ascii="Calibri" w:hAnsi="Calibri" w:cs="Arial"/>
          <w:b/>
          <w:color w:val="000000"/>
        </w:rPr>
      </w:pPr>
      <w:r w:rsidRPr="00555502">
        <w:rPr>
          <w:rFonts w:ascii="Calibri" w:hAnsi="Calibri"/>
          <w:b/>
        </w:rPr>
        <w:t>Юридические вопросы и с</w:t>
      </w:r>
      <w:r w:rsidR="000A225F" w:rsidRPr="00555502">
        <w:rPr>
          <w:rFonts w:ascii="Calibri" w:hAnsi="Calibri"/>
          <w:b/>
        </w:rPr>
        <w:t>удебная практика по договорам в сфере электроснабжения</w:t>
      </w:r>
      <w:r w:rsidR="000A225F" w:rsidRPr="00555502">
        <w:rPr>
          <w:rFonts w:ascii="Calibri" w:hAnsi="Calibri" w:cs="Arial"/>
          <w:b/>
          <w:color w:val="000000"/>
        </w:rPr>
        <w:t>»</w:t>
      </w:r>
    </w:p>
    <w:p w:rsidR="000A225F" w:rsidRPr="00BF65E9" w:rsidRDefault="000A225F" w:rsidP="000A225F">
      <w:pPr>
        <w:spacing w:before="240"/>
        <w:rPr>
          <w:rFonts w:ascii="Calibri" w:hAnsi="Calibri"/>
          <w:i/>
          <w:color w:val="000000"/>
        </w:rPr>
      </w:pPr>
      <w:r w:rsidRPr="00BF65E9">
        <w:rPr>
          <w:rFonts w:ascii="Calibri" w:hAnsi="Calibri"/>
          <w:i/>
          <w:color w:val="000000"/>
        </w:rPr>
        <w:t>9.30 – 10.00 Регистрация участников на семинар</w:t>
      </w:r>
    </w:p>
    <w:p w:rsidR="000A225F" w:rsidRPr="00BF65E9" w:rsidRDefault="000C01B7" w:rsidP="000A225F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10.00 – 13.00</w:t>
      </w:r>
      <w:r w:rsidR="000A225F" w:rsidRPr="00BF65E9">
        <w:rPr>
          <w:rFonts w:ascii="Calibri" w:hAnsi="Calibri"/>
          <w:b/>
          <w:i/>
        </w:rPr>
        <w:t xml:space="preserve"> Работа семинара</w:t>
      </w:r>
    </w:p>
    <w:p w:rsidR="000A225F" w:rsidRPr="00BF65E9" w:rsidRDefault="000A225F" w:rsidP="000A225F">
      <w:pPr>
        <w:rPr>
          <w:rFonts w:ascii="Calibri" w:hAnsi="Calibri"/>
          <w:i/>
        </w:rPr>
      </w:pPr>
      <w:r w:rsidRPr="00BF65E9">
        <w:rPr>
          <w:rFonts w:ascii="Calibri" w:hAnsi="Calibri"/>
          <w:i/>
        </w:rPr>
        <w:t>1</w:t>
      </w:r>
      <w:r w:rsidR="000C01B7">
        <w:rPr>
          <w:rFonts w:ascii="Calibri" w:hAnsi="Calibri"/>
          <w:i/>
        </w:rPr>
        <w:t>3</w:t>
      </w:r>
      <w:r w:rsidRPr="00BF65E9">
        <w:rPr>
          <w:rFonts w:ascii="Calibri" w:hAnsi="Calibri"/>
          <w:i/>
        </w:rPr>
        <w:t>.</w:t>
      </w:r>
      <w:r w:rsidR="000C01B7">
        <w:rPr>
          <w:rFonts w:ascii="Calibri" w:hAnsi="Calibri"/>
          <w:i/>
        </w:rPr>
        <w:t>00</w:t>
      </w:r>
      <w:r w:rsidRPr="00BF65E9">
        <w:rPr>
          <w:rFonts w:ascii="Calibri" w:hAnsi="Calibri"/>
          <w:i/>
        </w:rPr>
        <w:t xml:space="preserve"> – 1</w:t>
      </w:r>
      <w:r w:rsidR="000C01B7">
        <w:rPr>
          <w:rFonts w:ascii="Calibri" w:hAnsi="Calibri"/>
          <w:i/>
        </w:rPr>
        <w:t>3</w:t>
      </w:r>
      <w:r w:rsidRPr="00BF65E9">
        <w:rPr>
          <w:rFonts w:ascii="Calibri" w:hAnsi="Calibri"/>
          <w:i/>
        </w:rPr>
        <w:t>.</w:t>
      </w:r>
      <w:r w:rsidR="000C01B7">
        <w:rPr>
          <w:rFonts w:ascii="Calibri" w:hAnsi="Calibri"/>
          <w:i/>
        </w:rPr>
        <w:t>45</w:t>
      </w:r>
      <w:r w:rsidRPr="00BF65E9">
        <w:rPr>
          <w:rFonts w:ascii="Calibri" w:hAnsi="Calibri"/>
          <w:i/>
        </w:rPr>
        <w:t xml:space="preserve"> </w:t>
      </w:r>
      <w:r w:rsidR="000C01B7">
        <w:rPr>
          <w:rFonts w:ascii="Calibri" w:hAnsi="Calibri"/>
          <w:i/>
        </w:rPr>
        <w:t>обед</w:t>
      </w:r>
    </w:p>
    <w:p w:rsidR="000A225F" w:rsidRDefault="000A225F" w:rsidP="000A225F">
      <w:pPr>
        <w:rPr>
          <w:rFonts w:ascii="Calibri" w:hAnsi="Calibri"/>
          <w:b/>
          <w:i/>
        </w:rPr>
      </w:pPr>
      <w:r w:rsidRPr="00BF65E9">
        <w:rPr>
          <w:rFonts w:ascii="Calibri" w:hAnsi="Calibri"/>
          <w:b/>
          <w:i/>
        </w:rPr>
        <w:t>1</w:t>
      </w:r>
      <w:r w:rsidR="000C01B7">
        <w:rPr>
          <w:rFonts w:ascii="Calibri" w:hAnsi="Calibri"/>
          <w:b/>
          <w:i/>
        </w:rPr>
        <w:t>3</w:t>
      </w:r>
      <w:r w:rsidRPr="00BF65E9">
        <w:rPr>
          <w:rFonts w:ascii="Calibri" w:hAnsi="Calibri"/>
          <w:b/>
          <w:i/>
        </w:rPr>
        <w:t>.</w:t>
      </w:r>
      <w:r w:rsidR="000C01B7">
        <w:rPr>
          <w:rFonts w:ascii="Calibri" w:hAnsi="Calibri"/>
          <w:b/>
          <w:i/>
        </w:rPr>
        <w:t>45</w:t>
      </w:r>
      <w:r w:rsidRPr="00BF65E9">
        <w:rPr>
          <w:rFonts w:ascii="Calibri" w:hAnsi="Calibri"/>
          <w:b/>
          <w:i/>
        </w:rPr>
        <w:t xml:space="preserve"> – 1</w:t>
      </w:r>
      <w:r w:rsidR="000C01B7">
        <w:rPr>
          <w:rFonts w:ascii="Calibri" w:hAnsi="Calibri"/>
          <w:b/>
          <w:i/>
        </w:rPr>
        <w:t>6</w:t>
      </w:r>
      <w:r w:rsidRPr="00BF65E9">
        <w:rPr>
          <w:rFonts w:ascii="Calibri" w:hAnsi="Calibri"/>
          <w:b/>
          <w:i/>
        </w:rPr>
        <w:t>.</w:t>
      </w:r>
      <w:r w:rsidR="008F785C">
        <w:rPr>
          <w:rFonts w:ascii="Calibri" w:hAnsi="Calibri"/>
          <w:b/>
          <w:i/>
        </w:rPr>
        <w:t>00</w:t>
      </w:r>
      <w:r w:rsidRPr="00BF65E9">
        <w:rPr>
          <w:rFonts w:ascii="Calibri" w:hAnsi="Calibri"/>
          <w:b/>
          <w:i/>
        </w:rPr>
        <w:t xml:space="preserve"> Работа семинара</w:t>
      </w:r>
    </w:p>
    <w:p w:rsidR="008F785C" w:rsidRPr="008F785C" w:rsidRDefault="008F785C" w:rsidP="000A225F">
      <w:pPr>
        <w:rPr>
          <w:rFonts w:ascii="Calibri" w:hAnsi="Calibri"/>
          <w:i/>
        </w:rPr>
      </w:pPr>
      <w:r w:rsidRPr="008F785C">
        <w:rPr>
          <w:rFonts w:ascii="Calibri" w:hAnsi="Calibri"/>
          <w:i/>
        </w:rPr>
        <w:t>16.00</w:t>
      </w:r>
      <w:r>
        <w:rPr>
          <w:rFonts w:ascii="Calibri" w:hAnsi="Calibri"/>
          <w:i/>
        </w:rPr>
        <w:t xml:space="preserve"> </w:t>
      </w:r>
      <w:r w:rsidRPr="008F785C">
        <w:rPr>
          <w:rFonts w:ascii="Calibri" w:hAnsi="Calibri"/>
          <w:i/>
        </w:rPr>
        <w:t>-</w:t>
      </w:r>
      <w:r>
        <w:rPr>
          <w:rFonts w:ascii="Calibri" w:hAnsi="Calibri"/>
          <w:i/>
        </w:rPr>
        <w:t xml:space="preserve"> </w:t>
      </w:r>
      <w:r w:rsidRPr="008F785C">
        <w:rPr>
          <w:rFonts w:ascii="Calibri" w:hAnsi="Calibri"/>
          <w:i/>
        </w:rPr>
        <w:t>16.15 кофе пауза</w:t>
      </w:r>
    </w:p>
    <w:p w:rsidR="000A225F" w:rsidRDefault="000A225F" w:rsidP="000A225F">
      <w:pPr>
        <w:pStyle w:val="a7"/>
        <w:numPr>
          <w:ilvl w:val="0"/>
          <w:numId w:val="1"/>
        </w:numPr>
        <w:spacing w:before="180"/>
        <w:ind w:left="425" w:hanging="425"/>
        <w:rPr>
          <w:rFonts w:ascii="Calibri" w:hAnsi="Calibri"/>
          <w:i/>
          <w:sz w:val="28"/>
          <w:szCs w:val="28"/>
        </w:rPr>
      </w:pPr>
      <w:r w:rsidRPr="00BF65E9">
        <w:rPr>
          <w:rFonts w:ascii="Calibri" w:hAnsi="Calibri"/>
          <w:b/>
          <w:i/>
          <w:sz w:val="28"/>
          <w:szCs w:val="28"/>
        </w:rPr>
        <w:t xml:space="preserve">Максимов Андрей Геннадьевич  </w:t>
      </w:r>
      <w:r w:rsidRPr="00BF65E9">
        <w:rPr>
          <w:rFonts w:ascii="Calibri" w:hAnsi="Calibri"/>
          <w:i/>
          <w:sz w:val="28"/>
          <w:szCs w:val="28"/>
        </w:rPr>
        <w:t xml:space="preserve">-  </w:t>
      </w:r>
      <w:r>
        <w:rPr>
          <w:rFonts w:ascii="Calibri" w:hAnsi="Calibri"/>
          <w:i/>
          <w:sz w:val="28"/>
          <w:szCs w:val="28"/>
        </w:rPr>
        <w:t>Заместитель Директора</w:t>
      </w:r>
      <w:r w:rsidRPr="00BF65E9">
        <w:rPr>
          <w:rFonts w:ascii="Calibri" w:hAnsi="Calibri"/>
          <w:i/>
          <w:sz w:val="28"/>
          <w:szCs w:val="28"/>
        </w:rPr>
        <w:t xml:space="preserve"> Департамента  развития электроэнергетики Минэнерго Р</w:t>
      </w:r>
      <w:r>
        <w:rPr>
          <w:rFonts w:ascii="Calibri" w:hAnsi="Calibri"/>
          <w:i/>
          <w:sz w:val="28"/>
          <w:szCs w:val="28"/>
        </w:rPr>
        <w:t>оссии</w:t>
      </w:r>
      <w:r w:rsidRPr="00BF65E9">
        <w:rPr>
          <w:rFonts w:ascii="Calibri" w:hAnsi="Calibri"/>
          <w:i/>
          <w:sz w:val="28"/>
          <w:szCs w:val="28"/>
        </w:rPr>
        <w:t>.</w:t>
      </w:r>
    </w:p>
    <w:p w:rsidR="000A225F" w:rsidRPr="00F37CFD" w:rsidRDefault="000A225F" w:rsidP="000A225F">
      <w:pPr>
        <w:pStyle w:val="a7"/>
        <w:spacing w:before="180"/>
        <w:ind w:left="425"/>
        <w:rPr>
          <w:rFonts w:ascii="Calibri" w:hAnsi="Calibri"/>
          <w:i/>
          <w:sz w:val="16"/>
          <w:szCs w:val="16"/>
        </w:rPr>
      </w:pPr>
    </w:p>
    <w:p w:rsidR="002B140D" w:rsidRPr="003D2C93" w:rsidRDefault="002B140D" w:rsidP="003D2C93">
      <w:pPr>
        <w:numPr>
          <w:ilvl w:val="0"/>
          <w:numId w:val="5"/>
        </w:numPr>
        <w:ind w:left="425" w:hanging="425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/>
          <w:b/>
          <w:color w:val="000000" w:themeColor="text1"/>
          <w:sz w:val="21"/>
          <w:szCs w:val="21"/>
        </w:rPr>
        <w:t xml:space="preserve">Модель нового розничного рынка Минэнерго. </w:t>
      </w:r>
      <w:r w:rsidRPr="003D2C93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Внедрение модели «Единой ГТП по региону». Внедрение системы единых расчетных центров. 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Упрощение выхода на рынок электроэнергии розничных потребителей. Снятие ограничения по мощности потребителям для покупки электроэнергии. 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  <w:shd w:val="clear" w:color="auto" w:fill="FFFFFF"/>
        </w:rPr>
        <w:t>Заключение таким потребителем отдельного договора с электросетевой компанией на передачу энергии.</w:t>
      </w:r>
    </w:p>
    <w:p w:rsidR="000A225F" w:rsidRPr="003D2C93" w:rsidRDefault="00484CC0" w:rsidP="003D2C93">
      <w:pPr>
        <w:pStyle w:val="a7"/>
        <w:numPr>
          <w:ilvl w:val="0"/>
          <w:numId w:val="5"/>
        </w:numPr>
        <w:spacing w:before="60"/>
        <w:ind w:left="425" w:hanging="425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Новый закон о л</w:t>
      </w:r>
      <w:r w:rsidR="000A225F"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ицензировани</w:t>
      </w: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и</w:t>
      </w:r>
      <w:r w:rsidR="000A225F"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 xml:space="preserve"> энергосбытовой деятельности: 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(разработка </w:t>
      </w:r>
      <w:r w:rsidRPr="003D2C93">
        <w:rPr>
          <w:rFonts w:ascii="Calibri" w:hAnsi="Calibri" w:cs="Calibri"/>
          <w:color w:val="000000"/>
          <w:sz w:val="21"/>
          <w:szCs w:val="21"/>
        </w:rPr>
        <w:t>положения о лицензировании, показатели финансового состояния, показатели обеспечения качества обслуживания потребителей ГП и сбытовыми компаниями)</w:t>
      </w:r>
      <w:r w:rsidR="00275CED" w:rsidRPr="003D2C93">
        <w:rPr>
          <w:rFonts w:ascii="Calibri" w:hAnsi="Calibri" w:cs="Calibri"/>
          <w:color w:val="000000"/>
          <w:sz w:val="21"/>
          <w:szCs w:val="21"/>
        </w:rPr>
        <w:t>:</w:t>
      </w:r>
    </w:p>
    <w:p w:rsidR="000A225F" w:rsidRPr="003D2C93" w:rsidRDefault="000A225F" w:rsidP="003D2C93">
      <w:pPr>
        <w:pStyle w:val="a7"/>
        <w:ind w:left="426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 xml:space="preserve">- </w:t>
      </w:r>
      <w:r w:rsidR="00E0199C" w:rsidRPr="003D2C93">
        <w:rPr>
          <w:rFonts w:asciiTheme="minorHAnsi" w:hAnsiTheme="minorHAnsi" w:cs="Arial"/>
          <w:color w:val="000000" w:themeColor="text1"/>
          <w:sz w:val="21"/>
          <w:szCs w:val="21"/>
        </w:rPr>
        <w:t>основные лицензионные требования к осуществлению энергосбытовой деятельности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>;</w:t>
      </w:r>
    </w:p>
    <w:p w:rsidR="000A225F" w:rsidRPr="003D2C93" w:rsidRDefault="000A225F" w:rsidP="003D2C93">
      <w:pPr>
        <w:pStyle w:val="a7"/>
        <w:ind w:left="426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-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лицензионные требования</w:t>
      </w:r>
      <w:r w:rsidR="00E0199C"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к ТСО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>;</w:t>
      </w:r>
    </w:p>
    <w:p w:rsidR="000A225F" w:rsidRPr="003D2C93" w:rsidRDefault="000A225F" w:rsidP="003D2C93">
      <w:pPr>
        <w:pStyle w:val="a7"/>
        <w:ind w:left="426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-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порядок организации и осуществления контроля за соблюдением лицензионных требований;</w:t>
      </w:r>
    </w:p>
    <w:p w:rsidR="000A225F" w:rsidRPr="003D2C93" w:rsidRDefault="000A225F" w:rsidP="003D2C93">
      <w:pPr>
        <w:pStyle w:val="a7"/>
        <w:ind w:left="426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-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="00711515"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основания для 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>прекращени</w:t>
      </w:r>
      <w:r w:rsidR="00711515" w:rsidRPr="003D2C93">
        <w:rPr>
          <w:rFonts w:asciiTheme="minorHAnsi" w:hAnsiTheme="minorHAnsi" w:cs="Arial"/>
          <w:color w:val="000000" w:themeColor="text1"/>
          <w:sz w:val="21"/>
          <w:szCs w:val="21"/>
        </w:rPr>
        <w:t>я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лицензии. Административная ответственность</w:t>
      </w:r>
      <w:r w:rsidR="00711515"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за осуществление энергосбытовой деятельность без лицензии или с нарушением условий;</w:t>
      </w:r>
    </w:p>
    <w:p w:rsidR="00711515" w:rsidRPr="003D2C93" w:rsidRDefault="00711515" w:rsidP="003D2C93">
      <w:pPr>
        <w:pStyle w:val="a7"/>
        <w:ind w:left="426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-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лицензирующий орган и положение о лицензировании энергосбытовой деятельности.</w:t>
      </w:r>
    </w:p>
    <w:p w:rsidR="003D2C93" w:rsidRPr="003D2C93" w:rsidRDefault="003D2C93" w:rsidP="003D2C93">
      <w:pPr>
        <w:pStyle w:val="a7"/>
        <w:spacing w:before="60"/>
        <w:ind w:left="425"/>
        <w:rPr>
          <w:rFonts w:asciiTheme="minorHAnsi" w:hAnsiTheme="minorHAnsi" w:cs="Arial"/>
          <w:b/>
          <w:color w:val="000000" w:themeColor="text1"/>
          <w:sz w:val="2"/>
          <w:szCs w:val="2"/>
        </w:rPr>
      </w:pPr>
    </w:p>
    <w:p w:rsidR="000A225F" w:rsidRPr="003D2C93" w:rsidRDefault="000A225F" w:rsidP="003D2C93">
      <w:pPr>
        <w:pStyle w:val="a7"/>
        <w:numPr>
          <w:ilvl w:val="0"/>
          <w:numId w:val="5"/>
        </w:numPr>
        <w:spacing w:before="60"/>
        <w:ind w:left="425" w:hanging="425"/>
        <w:rPr>
          <w:rFonts w:asciiTheme="minorHAnsi" w:hAnsiTheme="minorHAnsi" w:cs="Arial"/>
          <w:b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Новые правила полного и (или) частичного ограничения режима потребления электрической энергии.</w:t>
      </w:r>
      <w:r w:rsidR="00930EAC"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 xml:space="preserve"> </w:t>
      </w:r>
      <w:r w:rsidR="00930EAC"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Изменение порядка ограничений и отключений. </w:t>
      </w:r>
      <w:r w:rsidR="00930EAC" w:rsidRPr="003D2C93">
        <w:rPr>
          <w:rFonts w:ascii="Calibri" w:hAnsi="Calibri" w:cs="Calibri"/>
          <w:sz w:val="21"/>
          <w:szCs w:val="21"/>
          <w:shd w:val="clear" w:color="auto" w:fill="FFFFFF"/>
        </w:rPr>
        <w:t>Введение полного и частичного ограничения режима потребления электрической энергии. Упрощение процедуры ограничений и отключений. Усиление роли самоограничений. Сокращение сроков введения ограничений. Введение административной ответственности. Особенности взаимодействия сетевых и сбытовых компаний и разграничение зон ответственности.</w:t>
      </w:r>
      <w:r w:rsidR="00930EAC" w:rsidRPr="003D2C93"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</w:p>
    <w:p w:rsidR="003D2C93" w:rsidRPr="003D2C93" w:rsidRDefault="003D2C93" w:rsidP="003D2C93">
      <w:pPr>
        <w:pStyle w:val="a7"/>
        <w:spacing w:before="60"/>
        <w:ind w:left="425"/>
        <w:rPr>
          <w:rStyle w:val="a9"/>
          <w:rFonts w:asciiTheme="minorHAnsi" w:hAnsiTheme="minorHAnsi" w:cs="Arial"/>
          <w:bCs w:val="0"/>
          <w:color w:val="000000" w:themeColor="text1"/>
          <w:sz w:val="2"/>
          <w:szCs w:val="2"/>
        </w:rPr>
      </w:pPr>
    </w:p>
    <w:p w:rsidR="00930EAC" w:rsidRPr="003D2C93" w:rsidRDefault="002B140D" w:rsidP="003D2C93">
      <w:pPr>
        <w:pStyle w:val="a7"/>
        <w:numPr>
          <w:ilvl w:val="0"/>
          <w:numId w:val="5"/>
        </w:numPr>
        <w:spacing w:before="60"/>
        <w:ind w:left="425" w:hanging="425"/>
        <w:rPr>
          <w:rFonts w:asciiTheme="minorHAnsi" w:hAnsiTheme="minorHAnsi" w:cs="Arial"/>
          <w:b/>
          <w:color w:val="000000" w:themeColor="text1"/>
          <w:sz w:val="21"/>
          <w:szCs w:val="21"/>
        </w:rPr>
      </w:pPr>
      <w:r w:rsidRPr="003D2C93">
        <w:rPr>
          <w:rStyle w:val="a9"/>
          <w:rFonts w:asciiTheme="minorHAnsi" w:hAnsiTheme="minorHAnsi" w:cs="Arial"/>
          <w:color w:val="000000" w:themeColor="text1"/>
          <w:sz w:val="21"/>
          <w:szCs w:val="21"/>
          <w:shd w:val="clear" w:color="auto" w:fill="FFFFFF"/>
        </w:rPr>
        <w:t xml:space="preserve">Концепция Минэнерго России по сокращению неиспользуемых сетевых мощностей. </w:t>
      </w:r>
      <w:r w:rsidR="00930EAC" w:rsidRPr="003D2C93">
        <w:rPr>
          <w:rFonts w:asciiTheme="minorHAnsi" w:hAnsiTheme="minorHAnsi" w:cstheme="minorHAnsi"/>
          <w:sz w:val="21"/>
          <w:szCs w:val="21"/>
          <w:shd w:val="clear" w:color="auto" w:fill="FFFFFF"/>
        </w:rPr>
        <w:t>Оплата резервируемой максимальной мощности. Определение обязательств потребителей по оплате услуг по передаче электрической энергии с учетом оплаты резервируемой максимальной мощности. Определение стоимости услуг по передаче электрической энергии с учетом оплаты резервируемой максимальной мощности.</w:t>
      </w:r>
      <w:r w:rsidR="00930EAC"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 xml:space="preserve"> </w:t>
      </w:r>
    </w:p>
    <w:p w:rsidR="003D2C93" w:rsidRPr="003D2C93" w:rsidRDefault="003D2C93" w:rsidP="003D2C93">
      <w:pPr>
        <w:pStyle w:val="a7"/>
        <w:spacing w:before="60"/>
        <w:ind w:left="425"/>
        <w:rPr>
          <w:rFonts w:asciiTheme="minorHAnsi" w:hAnsiTheme="minorHAnsi" w:cs="Arial"/>
          <w:color w:val="000000" w:themeColor="text1"/>
          <w:sz w:val="2"/>
          <w:szCs w:val="2"/>
        </w:rPr>
      </w:pPr>
    </w:p>
    <w:p w:rsidR="003D2C93" w:rsidRPr="003D2C93" w:rsidRDefault="003D2C93" w:rsidP="003D2C93">
      <w:pPr>
        <w:pStyle w:val="a7"/>
        <w:numPr>
          <w:ilvl w:val="0"/>
          <w:numId w:val="5"/>
        </w:numPr>
        <w:spacing w:before="60"/>
        <w:ind w:left="425" w:hanging="425"/>
        <w:rPr>
          <w:rFonts w:asciiTheme="minorHAnsi" w:hAnsiTheme="minorHAnsi" w:cs="Arial"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Изменения порядка оплаты электрической энергии и услуг по передаче.</w:t>
      </w:r>
      <w:r w:rsidRPr="003D2C93">
        <w:rPr>
          <w:rFonts w:asciiTheme="minorHAnsi" w:hAnsiTheme="minorHAnsi" w:cs="Arial"/>
          <w:color w:val="000000" w:themeColor="text1"/>
          <w:sz w:val="21"/>
          <w:szCs w:val="21"/>
        </w:rPr>
        <w:t xml:space="preserve"> Проект по переносу сроков обязательных платежей в адрес сетевых компаний. Изменение ключевой ставки для учета в сбытовых надбавках ГП и тарифах сетей. Изменения по учету статьи 317.1 ГК РФ по начислению законных процентов за пользование средствами.</w:t>
      </w:r>
    </w:p>
    <w:p w:rsidR="000A225F" w:rsidRPr="003D2C93" w:rsidRDefault="002F5A1E" w:rsidP="000B5385">
      <w:pPr>
        <w:pStyle w:val="a8"/>
        <w:numPr>
          <w:ilvl w:val="0"/>
          <w:numId w:val="5"/>
        </w:numPr>
        <w:shd w:val="clear" w:color="auto" w:fill="FFFFFF"/>
        <w:spacing w:before="60" w:beforeAutospacing="0" w:after="0" w:afterAutospacing="0"/>
        <w:ind w:left="425" w:hanging="425"/>
        <w:rPr>
          <w:rFonts w:ascii="Calibri" w:hAnsi="Calibri" w:cs="Calibri"/>
          <w:b/>
          <w:sz w:val="21"/>
          <w:szCs w:val="21"/>
        </w:rPr>
      </w:pPr>
      <w:r w:rsidRPr="003D2C9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Лишение статуса ГП за долги </w:t>
      </w:r>
      <w:r w:rsidR="00E0199C" w:rsidRPr="003D2C9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перед </w:t>
      </w:r>
      <w:r w:rsidRPr="003D2C93">
        <w:rPr>
          <w:rFonts w:asciiTheme="minorHAnsi" w:hAnsiTheme="minorHAnsi" w:cstheme="minorHAnsi"/>
          <w:b/>
          <w:color w:val="000000"/>
          <w:sz w:val="21"/>
          <w:szCs w:val="21"/>
        </w:rPr>
        <w:t>сетевым</w:t>
      </w:r>
      <w:r w:rsidR="00E0199C" w:rsidRPr="003D2C93">
        <w:rPr>
          <w:rFonts w:asciiTheme="minorHAnsi" w:hAnsiTheme="minorHAnsi" w:cstheme="minorHAnsi"/>
          <w:b/>
          <w:color w:val="000000"/>
          <w:sz w:val="21"/>
          <w:szCs w:val="21"/>
        </w:rPr>
        <w:t>и</w:t>
      </w:r>
      <w:r w:rsidRPr="003D2C93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компаниям</w:t>
      </w:r>
      <w:r w:rsidRPr="003D2C93">
        <w:rPr>
          <w:rFonts w:asciiTheme="minorHAnsi" w:hAnsiTheme="minorHAnsi" w:cstheme="minorHAnsi"/>
          <w:color w:val="000000"/>
          <w:sz w:val="21"/>
          <w:szCs w:val="21"/>
        </w:rPr>
        <w:t xml:space="preserve">: </w:t>
      </w:r>
      <w:r w:rsidR="00E0199C" w:rsidRPr="003D2C93">
        <w:rPr>
          <w:rFonts w:asciiTheme="minorHAnsi" w:hAnsiTheme="minorHAnsi" w:cstheme="minorHAnsi"/>
          <w:sz w:val="21"/>
          <w:szCs w:val="21"/>
        </w:rPr>
        <w:t>п</w:t>
      </w:r>
      <w:r w:rsidR="00E0199C" w:rsidRPr="003D2C93">
        <w:rPr>
          <w:rFonts w:ascii="Calibri" w:hAnsi="Calibri" w:cs="Calibri"/>
          <w:sz w:val="21"/>
          <w:szCs w:val="21"/>
          <w:shd w:val="clear" w:color="auto" w:fill="FFFFFF"/>
        </w:rPr>
        <w:t>роцедура лишения статуса. Временное исполнение функций ГП сетевыми организациями. Конкурсы на статус ГП.</w:t>
      </w:r>
    </w:p>
    <w:p w:rsidR="000A225F" w:rsidRPr="003D2C93" w:rsidRDefault="000A225F" w:rsidP="000B5385">
      <w:pPr>
        <w:pStyle w:val="a7"/>
        <w:numPr>
          <w:ilvl w:val="0"/>
          <w:numId w:val="5"/>
        </w:numPr>
        <w:spacing w:before="60"/>
        <w:ind w:left="425" w:hanging="425"/>
        <w:rPr>
          <w:rFonts w:asciiTheme="minorHAnsi" w:hAnsiTheme="minorHAnsi" w:cs="Arial"/>
          <w:b/>
          <w:color w:val="000000" w:themeColor="text1"/>
          <w:sz w:val="21"/>
          <w:szCs w:val="21"/>
        </w:rPr>
      </w:pPr>
      <w:r w:rsidRPr="003D2C93">
        <w:rPr>
          <w:rFonts w:asciiTheme="minorHAnsi" w:hAnsiTheme="minorHAnsi"/>
          <w:b/>
          <w:color w:val="000000" w:themeColor="text1"/>
          <w:sz w:val="21"/>
          <w:szCs w:val="21"/>
        </w:rPr>
        <w:t>Усиление платежной дисциплины на РРЭ.</w:t>
      </w:r>
      <w:r w:rsidRPr="003D2C93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 xml:space="preserve"> </w:t>
      </w:r>
      <w:r w:rsidRPr="003D2C93">
        <w:rPr>
          <w:rFonts w:asciiTheme="minorHAnsi" w:hAnsiTheme="minorHAnsi" w:cs="Arial"/>
          <w:bCs/>
          <w:color w:val="000000" w:themeColor="text1"/>
          <w:sz w:val="21"/>
          <w:szCs w:val="21"/>
        </w:rPr>
        <w:t xml:space="preserve">Порядок предоставления финансовых гарантий, обеспечивающих оплату энергоресурсов. </w:t>
      </w:r>
      <w:r w:rsidRPr="003D2C93">
        <w:rPr>
          <w:rFonts w:asciiTheme="minorHAnsi" w:hAnsiTheme="minorHAnsi"/>
          <w:bCs/>
          <w:color w:val="000000" w:themeColor="text1"/>
          <w:sz w:val="21"/>
          <w:szCs w:val="21"/>
        </w:rPr>
        <w:t>Особенности передачи в аренду объектов тепло-водоснабжения и водоотведения.</w:t>
      </w:r>
      <w:r w:rsidRPr="003D2C93">
        <w:rPr>
          <w:rFonts w:asciiTheme="minorHAnsi" w:hAnsiTheme="minorHAnsi" w:cs="Arial"/>
          <w:b/>
          <w:bCs/>
          <w:color w:val="000000" w:themeColor="text1"/>
          <w:sz w:val="21"/>
          <w:szCs w:val="21"/>
        </w:rPr>
        <w:t xml:space="preserve"> </w:t>
      </w:r>
    </w:p>
    <w:p w:rsidR="000B5385" w:rsidRPr="000B5385" w:rsidRDefault="000B5385" w:rsidP="000B5385">
      <w:pPr>
        <w:pStyle w:val="a7"/>
        <w:spacing w:before="60"/>
        <w:ind w:left="425"/>
        <w:rPr>
          <w:rFonts w:asciiTheme="minorHAnsi" w:hAnsiTheme="minorHAnsi" w:cstheme="minorHAnsi"/>
          <w:b/>
          <w:sz w:val="2"/>
          <w:szCs w:val="2"/>
        </w:rPr>
      </w:pPr>
    </w:p>
    <w:p w:rsidR="00930EAC" w:rsidRPr="003D2C93" w:rsidRDefault="00930EAC" w:rsidP="000B5385">
      <w:pPr>
        <w:pStyle w:val="a7"/>
        <w:numPr>
          <w:ilvl w:val="0"/>
          <w:numId w:val="5"/>
        </w:numPr>
        <w:spacing w:before="60"/>
        <w:ind w:left="425" w:hanging="425"/>
        <w:rPr>
          <w:rFonts w:asciiTheme="minorHAnsi" w:hAnsiTheme="minorHAnsi" w:cstheme="minorHAnsi"/>
          <w:b/>
          <w:sz w:val="21"/>
          <w:szCs w:val="21"/>
        </w:rPr>
      </w:pPr>
      <w:r w:rsidRPr="003D2C93">
        <w:rPr>
          <w:rFonts w:asciiTheme="minorHAnsi" w:hAnsiTheme="minorHAnsi" w:cstheme="minorHAnsi"/>
          <w:b/>
          <w:sz w:val="21"/>
          <w:szCs w:val="21"/>
        </w:rPr>
        <w:t>Цифровизация электроэнергетики, планы Минэнерго России.</w:t>
      </w:r>
      <w:r w:rsidRPr="003D2C93">
        <w:rPr>
          <w:rFonts w:asciiTheme="minorHAnsi" w:hAnsiTheme="minorHAnsi" w:cstheme="minorHAnsi"/>
          <w:sz w:val="21"/>
          <w:szCs w:val="21"/>
        </w:rPr>
        <w:t xml:space="preserve"> Цифровизация ТСО. Цифровая сеть, цифровая подстанция. Удаленное управление нагрузками, дистанционное ограничения.</w:t>
      </w:r>
    </w:p>
    <w:p w:rsidR="000A225F" w:rsidRPr="003D2C93" w:rsidRDefault="000A225F" w:rsidP="000B5385">
      <w:pPr>
        <w:numPr>
          <w:ilvl w:val="0"/>
          <w:numId w:val="5"/>
        </w:numPr>
        <w:spacing w:before="60"/>
        <w:ind w:left="425" w:hanging="425"/>
        <w:jc w:val="both"/>
        <w:rPr>
          <w:rFonts w:asciiTheme="minorHAnsi" w:hAnsiTheme="minorHAnsi" w:cs="Arial"/>
          <w:b/>
          <w:color w:val="000000" w:themeColor="text1"/>
          <w:sz w:val="21"/>
          <w:szCs w:val="21"/>
        </w:rPr>
      </w:pPr>
      <w:r w:rsidRPr="003D2C93">
        <w:rPr>
          <w:rFonts w:asciiTheme="minorHAnsi" w:hAnsiTheme="minorHAnsi" w:cs="Arial"/>
          <w:b/>
          <w:color w:val="000000" w:themeColor="text1"/>
          <w:sz w:val="21"/>
          <w:szCs w:val="21"/>
        </w:rPr>
        <w:t>Ответы на вопросы участников семинара.</w:t>
      </w:r>
    </w:p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2"/>
        <w:gridCol w:w="4988"/>
      </w:tblGrid>
      <w:tr w:rsidR="000A225F" w:rsidRPr="00B65B39" w:rsidTr="00275CED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A225F" w:rsidRPr="00B65B39" w:rsidRDefault="000A225F" w:rsidP="00275CED">
            <w:pPr>
              <w:ind w:right="-86"/>
              <w:rPr>
                <w:rFonts w:ascii="Calibri" w:hAnsi="Calibri"/>
                <w:sz w:val="20"/>
                <w:szCs w:val="20"/>
                <w:lang w:val="en-US"/>
              </w:rPr>
            </w:pPr>
            <w:r w:rsidRPr="007F01EC">
              <w:object w:dxaOrig="4818" w:dyaOrig="659">
                <v:shape id="_x0000_i1026" type="#_x0000_t75" style="width:240.75pt;height:33pt" o:ole="">
                  <v:imagedata r:id="rId8" o:title=""/>
                </v:shape>
                <o:OLEObject Type="Embed" ProgID="CorelDraw.Graphic.16" ShapeID="_x0000_i1026" DrawAspect="Content" ObjectID="_1600582361" r:id="rId12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140D" w:rsidRPr="00CA2DA1" w:rsidRDefault="002B140D" w:rsidP="002B140D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2B140D" w:rsidRPr="002B140D" w:rsidRDefault="002B140D" w:rsidP="002B140D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2B140D" w:rsidRPr="002B140D" w:rsidRDefault="002B140D" w:rsidP="002B140D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3" w:history="1">
              <w:r w:rsidRPr="00CA2DA1">
                <w:rPr>
                  <w:rStyle w:val="a6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ru</w:t>
              </w:r>
            </w:hyperlink>
          </w:p>
          <w:p w:rsidR="000A225F" w:rsidRPr="00B65B39" w:rsidRDefault="002B140D" w:rsidP="002B140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4" w:history="1">
              <w:r w:rsidRPr="001C30FC">
                <w:rPr>
                  <w:rStyle w:val="a6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6"/>
                  <w:rFonts w:ascii="Calibri" w:hAnsi="Calibri"/>
                </w:rPr>
                <w:t>.</w:t>
              </w:r>
              <w:r w:rsidRPr="001C30FC">
                <w:rPr>
                  <w:rStyle w:val="a6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Pr="00BF65E9" w:rsidRDefault="000A225F" w:rsidP="000A225F">
      <w:pPr>
        <w:ind w:left="284" w:hanging="284"/>
        <w:jc w:val="both"/>
        <w:rPr>
          <w:rFonts w:ascii="Calibri" w:hAnsi="Calibri" w:cs="Arial"/>
          <w:b/>
          <w:i/>
        </w:rPr>
      </w:pPr>
      <w:r w:rsidRPr="00BF65E9">
        <w:rPr>
          <w:rFonts w:ascii="Calibri" w:hAnsi="Calibri" w:cs="Arial"/>
          <w:b/>
          <w:i/>
        </w:rPr>
        <w:t>1</w:t>
      </w:r>
      <w:r w:rsidR="008F785C">
        <w:rPr>
          <w:rFonts w:ascii="Calibri" w:hAnsi="Calibri" w:cs="Arial"/>
          <w:b/>
          <w:i/>
        </w:rPr>
        <w:t>6</w:t>
      </w:r>
      <w:r w:rsidR="000C01B7">
        <w:rPr>
          <w:rFonts w:ascii="Calibri" w:hAnsi="Calibri" w:cs="Arial"/>
          <w:b/>
          <w:i/>
        </w:rPr>
        <w:t>.</w:t>
      </w:r>
      <w:r w:rsidR="008F785C">
        <w:rPr>
          <w:rFonts w:ascii="Calibri" w:hAnsi="Calibri" w:cs="Arial"/>
          <w:b/>
          <w:i/>
        </w:rPr>
        <w:t>15</w:t>
      </w:r>
      <w:r w:rsidRPr="00BF65E9">
        <w:rPr>
          <w:rFonts w:ascii="Calibri" w:hAnsi="Calibri" w:cs="Arial"/>
          <w:b/>
          <w:i/>
        </w:rPr>
        <w:t xml:space="preserve"> – 1</w:t>
      </w:r>
      <w:r w:rsidR="008F785C">
        <w:rPr>
          <w:rFonts w:ascii="Calibri" w:hAnsi="Calibri" w:cs="Arial"/>
          <w:b/>
          <w:i/>
        </w:rPr>
        <w:t>8</w:t>
      </w:r>
      <w:r w:rsidRPr="00BF65E9">
        <w:rPr>
          <w:rFonts w:ascii="Calibri" w:hAnsi="Calibri" w:cs="Arial"/>
          <w:b/>
          <w:i/>
        </w:rPr>
        <w:t>.</w:t>
      </w:r>
      <w:r w:rsidR="008F785C">
        <w:rPr>
          <w:rFonts w:ascii="Calibri" w:hAnsi="Calibri" w:cs="Arial"/>
          <w:b/>
          <w:i/>
        </w:rPr>
        <w:t>15</w:t>
      </w:r>
      <w:r w:rsidRPr="00BF65E9">
        <w:rPr>
          <w:rFonts w:ascii="Calibri" w:hAnsi="Calibri" w:cs="Arial"/>
          <w:b/>
          <w:i/>
        </w:rPr>
        <w:t xml:space="preserve"> Работа семинара</w:t>
      </w:r>
    </w:p>
    <w:p w:rsidR="000A225F" w:rsidRPr="00BF65E9" w:rsidRDefault="000A225F" w:rsidP="000A225F">
      <w:pPr>
        <w:ind w:left="284" w:hanging="284"/>
        <w:jc w:val="both"/>
        <w:rPr>
          <w:rFonts w:ascii="Calibri" w:hAnsi="Calibri" w:cs="Arial"/>
          <w:b/>
          <w:i/>
          <w:sz w:val="28"/>
          <w:szCs w:val="28"/>
        </w:rPr>
      </w:pPr>
    </w:p>
    <w:p w:rsidR="00FE2ACC" w:rsidRPr="004858D8" w:rsidRDefault="00FE2ACC" w:rsidP="00FE2ACC">
      <w:pPr>
        <w:numPr>
          <w:ilvl w:val="0"/>
          <w:numId w:val="3"/>
        </w:numPr>
        <w:tabs>
          <w:tab w:val="clear" w:pos="360"/>
          <w:tab w:val="num" w:pos="284"/>
          <w:tab w:val="num" w:pos="502"/>
        </w:tabs>
        <w:ind w:left="284" w:hanging="284"/>
        <w:rPr>
          <w:rFonts w:asciiTheme="minorHAnsi" w:hAnsiTheme="minorHAnsi" w:cstheme="minorHAnsi"/>
          <w:bCs/>
          <w:i/>
          <w:sz w:val="25"/>
          <w:szCs w:val="25"/>
        </w:rPr>
      </w:pPr>
      <w:r w:rsidRPr="004858D8">
        <w:rPr>
          <w:rFonts w:asciiTheme="minorHAnsi" w:hAnsiTheme="minorHAnsi" w:cstheme="minorHAnsi"/>
          <w:b/>
          <w:i/>
          <w:sz w:val="25"/>
          <w:szCs w:val="25"/>
        </w:rPr>
        <w:t>Церковников Михаил Александрович</w:t>
      </w:r>
      <w:r w:rsidRPr="004858D8">
        <w:rPr>
          <w:rFonts w:asciiTheme="minorHAnsi" w:hAnsiTheme="minorHAnsi" w:cstheme="minorHAnsi"/>
          <w:i/>
          <w:sz w:val="25"/>
          <w:szCs w:val="25"/>
        </w:rPr>
        <w:t xml:space="preserve">  –  заместитель Начальника отдела Управления систематизации законодательства и </w:t>
      </w:r>
      <w:r>
        <w:rPr>
          <w:rFonts w:asciiTheme="minorHAnsi" w:hAnsiTheme="minorHAnsi" w:cstheme="minorHAnsi"/>
          <w:i/>
          <w:sz w:val="25"/>
          <w:szCs w:val="25"/>
        </w:rPr>
        <w:t xml:space="preserve">анализа судебной практики </w:t>
      </w:r>
      <w:r w:rsidRPr="004858D8">
        <w:rPr>
          <w:rFonts w:asciiTheme="minorHAnsi" w:hAnsiTheme="minorHAnsi" w:cstheme="minorHAnsi"/>
          <w:i/>
          <w:sz w:val="25"/>
          <w:szCs w:val="25"/>
        </w:rPr>
        <w:t>Верховного  Суда Российской Федерации</w:t>
      </w:r>
      <w:r w:rsidRPr="004858D8">
        <w:rPr>
          <w:rFonts w:asciiTheme="minorHAnsi" w:hAnsiTheme="minorHAnsi" w:cstheme="minorHAnsi"/>
          <w:i/>
          <w:sz w:val="25"/>
          <w:szCs w:val="25"/>
          <w:shd w:val="clear" w:color="auto" w:fill="FFFFFF"/>
        </w:rPr>
        <w:t>, к.ю.н., магистр частного права, доцент ИЦЧП им. Алексеева при Президенте РФ.</w:t>
      </w:r>
      <w:r w:rsidRPr="004858D8">
        <w:rPr>
          <w:rFonts w:asciiTheme="minorHAnsi" w:hAnsiTheme="minorHAnsi" w:cstheme="minorHAnsi"/>
          <w:i/>
          <w:sz w:val="25"/>
          <w:szCs w:val="25"/>
        </w:rPr>
        <w:t xml:space="preserve"> </w:t>
      </w:r>
    </w:p>
    <w:p w:rsidR="000A225F" w:rsidRPr="004858D8" w:rsidRDefault="000A225F" w:rsidP="000A225F">
      <w:pPr>
        <w:tabs>
          <w:tab w:val="num" w:pos="502"/>
        </w:tabs>
        <w:ind w:left="284"/>
        <w:rPr>
          <w:rFonts w:asciiTheme="minorHAnsi" w:hAnsiTheme="minorHAnsi" w:cstheme="minorHAnsi"/>
          <w:bCs/>
          <w:i/>
          <w:sz w:val="16"/>
          <w:szCs w:val="16"/>
        </w:rPr>
      </w:pPr>
    </w:p>
    <w:p w:rsidR="000A225F" w:rsidRPr="004858D8" w:rsidRDefault="000A225F" w:rsidP="000A225F">
      <w:pPr>
        <w:pStyle w:val="a8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58D8">
        <w:rPr>
          <w:rFonts w:ascii="Calibri" w:hAnsi="Calibri"/>
          <w:b/>
          <w:bCs/>
          <w:sz w:val="22"/>
          <w:szCs w:val="22"/>
        </w:rPr>
        <w:t>АКТУАЛЬНЫЕ ВОПРОСЫ СУДЕБНОЙ ПРАКТИКИ ПО СПОРАМ ИЗ ДОГОВОРОВ В СФЕРЕ ЭЛЕКТРОСНАБЖЕНИЯ: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b/>
          <w:sz w:val="22"/>
          <w:szCs w:val="22"/>
        </w:rPr>
      </w:pPr>
      <w:r w:rsidRPr="004858D8">
        <w:rPr>
          <w:rFonts w:ascii="Calibri" w:hAnsi="Calibri"/>
          <w:b/>
          <w:sz w:val="22"/>
          <w:szCs w:val="22"/>
        </w:rPr>
        <w:t xml:space="preserve">Заключение договоров о снабжении ресурсом по присоединенной сети: новая судебная практика. </w:t>
      </w:r>
      <w:r w:rsidRPr="004858D8">
        <w:rPr>
          <w:rFonts w:ascii="Calibri" w:hAnsi="Calibri"/>
          <w:sz w:val="22"/>
          <w:szCs w:val="22"/>
        </w:rPr>
        <w:t>Наличие присоединения. Арендатор как потребитель ресурса по сети.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sz w:val="22"/>
          <w:szCs w:val="22"/>
        </w:rPr>
      </w:pPr>
      <w:r w:rsidRPr="004858D8">
        <w:rPr>
          <w:rFonts w:ascii="Calibri" w:hAnsi="Calibri"/>
          <w:sz w:val="22"/>
          <w:szCs w:val="22"/>
        </w:rPr>
        <w:t>Право на линейный объект и право на земельный участок. Коммунальный и "административный" сервитуты. Реформа земельного законодательства и права на линейные объекты. Сети "иного владельца". Бесхозяйные сети. "Последняя миля".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sz w:val="22"/>
          <w:szCs w:val="22"/>
        </w:rPr>
      </w:pPr>
      <w:r w:rsidRPr="004858D8">
        <w:rPr>
          <w:rFonts w:ascii="Calibri" w:hAnsi="Calibri"/>
          <w:b/>
          <w:sz w:val="22"/>
          <w:szCs w:val="22"/>
        </w:rPr>
        <w:t xml:space="preserve">Преддоговорные споры в суде: концепция волезамещающего судебного акта. </w:t>
      </w:r>
      <w:r w:rsidRPr="004858D8">
        <w:rPr>
          <w:rFonts w:ascii="Calibri" w:hAnsi="Calibri"/>
          <w:sz w:val="22"/>
          <w:szCs w:val="22"/>
        </w:rPr>
        <w:t>Обязанность заключить договор. Иски о понуждении заключить договор и об урегулировании разногласий. Изменение регулирования в ходе преддоговорного спора. Полномочия суда.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sz w:val="22"/>
          <w:szCs w:val="22"/>
        </w:rPr>
      </w:pPr>
      <w:r w:rsidRPr="004858D8">
        <w:rPr>
          <w:rFonts w:ascii="Calibri" w:hAnsi="Calibri"/>
          <w:sz w:val="22"/>
          <w:szCs w:val="22"/>
        </w:rPr>
        <w:t>Плата по договору: тарифное регулирование, оспаривание тарифа.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b/>
          <w:sz w:val="22"/>
          <w:szCs w:val="22"/>
        </w:rPr>
      </w:pPr>
      <w:r w:rsidRPr="004858D8">
        <w:rPr>
          <w:rFonts w:ascii="Calibri" w:hAnsi="Calibri"/>
          <w:b/>
          <w:sz w:val="22"/>
          <w:szCs w:val="22"/>
        </w:rPr>
        <w:t>Ответственность за неисполнение и ненадлежащее исполнение обязательства: проценты по ст. 395 ГК РФ и неустойка. Статья 317.1 ГК РФ.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sz w:val="22"/>
          <w:szCs w:val="22"/>
        </w:rPr>
      </w:pPr>
      <w:r w:rsidRPr="004858D8">
        <w:rPr>
          <w:rFonts w:ascii="Calibri" w:hAnsi="Calibri"/>
          <w:sz w:val="22"/>
          <w:szCs w:val="22"/>
        </w:rPr>
        <w:t>Поставка ресурсов для нужд ЖКХ: споры между РСО, исполнителем коммунальных услуг и потребителями.</w:t>
      </w:r>
    </w:p>
    <w:p w:rsidR="000A225F" w:rsidRPr="004858D8" w:rsidRDefault="000A225F" w:rsidP="000B5385">
      <w:pPr>
        <w:numPr>
          <w:ilvl w:val="0"/>
          <w:numId w:val="7"/>
        </w:numPr>
        <w:spacing w:before="120"/>
        <w:ind w:left="579" w:hanging="579"/>
        <w:rPr>
          <w:rFonts w:ascii="Calibri" w:hAnsi="Calibri"/>
          <w:sz w:val="22"/>
          <w:szCs w:val="22"/>
        </w:rPr>
      </w:pPr>
      <w:r w:rsidRPr="004858D8">
        <w:rPr>
          <w:rFonts w:ascii="Calibri" w:hAnsi="Calibri"/>
          <w:b/>
          <w:bCs/>
          <w:sz w:val="22"/>
          <w:szCs w:val="22"/>
        </w:rPr>
        <w:t>Ответы на вопросы участников семинара. </w:t>
      </w: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Pr="00BB7821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3F09C6" w:rsidRPr="00BB7821" w:rsidRDefault="003F09C6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3F09C6" w:rsidRPr="00BB7821" w:rsidRDefault="003F09C6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3F09C6" w:rsidRPr="00BB7821" w:rsidRDefault="003F09C6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p w:rsidR="000A225F" w:rsidRDefault="000A225F" w:rsidP="000A225F">
      <w:pPr>
        <w:ind w:left="284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4966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5213"/>
      </w:tblGrid>
      <w:tr w:rsidR="000A225F" w:rsidRPr="00B65B39" w:rsidTr="00275CED">
        <w:trPr>
          <w:trHeight w:val="807"/>
        </w:trPr>
        <w:tc>
          <w:tcPr>
            <w:tcW w:w="261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A225F" w:rsidRPr="00B65B39" w:rsidRDefault="000A225F" w:rsidP="00275CED">
            <w:pPr>
              <w:ind w:right="-86"/>
              <w:rPr>
                <w:rFonts w:ascii="Calibri" w:hAnsi="Calibri"/>
                <w:sz w:val="20"/>
                <w:szCs w:val="20"/>
                <w:lang w:val="en-US"/>
              </w:rPr>
            </w:pPr>
            <w:r w:rsidRPr="007F01EC">
              <w:object w:dxaOrig="4818" w:dyaOrig="659">
                <v:shape id="_x0000_i1027" type="#_x0000_t75" style="width:240.75pt;height:33pt" o:ole="">
                  <v:imagedata r:id="rId8" o:title=""/>
                </v:shape>
                <o:OLEObject Type="Embed" ProgID="CorelDraw.Graphic.16" ShapeID="_x0000_i1027" DrawAspect="Content" ObjectID="_1600582362" r:id="rId15"/>
              </w:object>
            </w:r>
          </w:p>
        </w:tc>
        <w:tc>
          <w:tcPr>
            <w:tcW w:w="2388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140D" w:rsidRPr="00CA2DA1" w:rsidRDefault="002B140D" w:rsidP="002B140D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2B140D" w:rsidRPr="002B140D" w:rsidRDefault="002B140D" w:rsidP="002B140D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2B140D" w:rsidRPr="002B140D" w:rsidRDefault="002B140D" w:rsidP="002B140D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6" w:history="1">
              <w:r w:rsidRPr="00CA2DA1">
                <w:rPr>
                  <w:rStyle w:val="a6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6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6"/>
                  <w:rFonts w:ascii="Calibri" w:hAnsi="Calibri"/>
                  <w:lang w:val="en-US"/>
                </w:rPr>
                <w:t>ru</w:t>
              </w:r>
            </w:hyperlink>
          </w:p>
          <w:p w:rsidR="000A225F" w:rsidRPr="00B65B39" w:rsidRDefault="002B140D" w:rsidP="002B140D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7" w:history="1">
              <w:r w:rsidRPr="001C30FC">
                <w:rPr>
                  <w:rStyle w:val="a6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6"/>
                  <w:rFonts w:ascii="Calibri" w:hAnsi="Calibri"/>
                </w:rPr>
                <w:t>.</w:t>
              </w:r>
              <w:r w:rsidRPr="001C30FC">
                <w:rPr>
                  <w:rStyle w:val="a6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0A225F" w:rsidRPr="004858D8" w:rsidRDefault="000A225F" w:rsidP="00DF0EE3">
      <w:pPr>
        <w:spacing w:before="60"/>
        <w:jc w:val="center"/>
        <w:rPr>
          <w:rFonts w:ascii="Calibri" w:hAnsi="Calibri"/>
          <w:b/>
          <w:bCs/>
          <w:sz w:val="32"/>
          <w:szCs w:val="32"/>
        </w:rPr>
      </w:pPr>
      <w:r w:rsidRPr="004858D8">
        <w:rPr>
          <w:rFonts w:ascii="Calibri" w:hAnsi="Calibri" w:cs="Arial"/>
          <w:b/>
          <w:sz w:val="32"/>
          <w:szCs w:val="32"/>
        </w:rPr>
        <w:t>ОРГАНИЗАЦИОННЫЕ МОМЕНТЫ ВСЕРОССИЙСКИХ СЕМИНАРОВ</w:t>
      </w:r>
    </w:p>
    <w:p w:rsidR="000A225F" w:rsidRPr="00BA13BB" w:rsidRDefault="000A225F" w:rsidP="00DF0EE3">
      <w:pPr>
        <w:rPr>
          <w:rFonts w:asciiTheme="minorHAnsi" w:hAnsiTheme="minorHAnsi" w:cstheme="minorHAnsi"/>
          <w:sz w:val="26"/>
          <w:szCs w:val="26"/>
        </w:rPr>
      </w:pPr>
      <w:r w:rsidRPr="00BA13BB">
        <w:rPr>
          <w:rFonts w:asciiTheme="minorHAnsi" w:hAnsiTheme="minorHAnsi" w:cstheme="minorHAnsi"/>
          <w:b/>
          <w:bCs/>
          <w:sz w:val="26"/>
          <w:szCs w:val="26"/>
        </w:rPr>
        <w:t>Семинар предназначен для:</w:t>
      </w:r>
      <w:r w:rsidRPr="00BA13BB">
        <w:rPr>
          <w:rFonts w:asciiTheme="minorHAnsi" w:hAnsiTheme="minorHAnsi" w:cstheme="minorHAnsi"/>
          <w:sz w:val="26"/>
          <w:szCs w:val="26"/>
        </w:rPr>
        <w:t xml:space="preserve"> руководителей предприятий, руководителей управлений и департаментов электросетевых компаний, предприятий-потребителей энергоресурсов, промышленных предприятий, предприятий генерации, гарантирующих поставщиков и энергосбытовых компаний, экспертных организаций, теплоснабжающих организаций.</w:t>
      </w:r>
    </w:p>
    <w:p w:rsidR="00EF7460" w:rsidRDefault="00FE4EC0" w:rsidP="00EF7460">
      <w:pPr>
        <w:tabs>
          <w:tab w:val="left" w:pos="6360"/>
        </w:tabs>
        <w:spacing w:before="120"/>
        <w:rPr>
          <w:rFonts w:asciiTheme="minorHAnsi" w:hAnsiTheme="minorHAnsi" w:cstheme="minorHAnsi"/>
          <w:sz w:val="26"/>
          <w:szCs w:val="26"/>
        </w:rPr>
      </w:pPr>
      <w:r w:rsidRPr="005179DE">
        <w:rPr>
          <w:rFonts w:asciiTheme="minorHAnsi" w:hAnsiTheme="minorHAnsi" w:cstheme="minorHAnsi"/>
          <w:b/>
          <w:sz w:val="26"/>
          <w:szCs w:val="26"/>
        </w:rPr>
        <w:t>Место проведения:</w:t>
      </w:r>
      <w:r w:rsidRPr="005179DE">
        <w:rPr>
          <w:rFonts w:asciiTheme="minorHAnsi" w:hAnsiTheme="minorHAnsi" w:cstheme="minorHAnsi"/>
          <w:sz w:val="26"/>
          <w:szCs w:val="26"/>
        </w:rPr>
        <w:t xml:space="preserve"> г. Москва, </w:t>
      </w:r>
      <w:r w:rsidR="00EF7460" w:rsidRPr="005179DE">
        <w:rPr>
          <w:rFonts w:asciiTheme="minorHAnsi" w:hAnsiTheme="minorHAnsi" w:cstheme="minorHAnsi"/>
          <w:sz w:val="26"/>
          <w:szCs w:val="26"/>
        </w:rPr>
        <w:t>Измайловское шоссе, 71</w:t>
      </w:r>
      <w:r w:rsidR="005179DE" w:rsidRPr="005179DE">
        <w:rPr>
          <w:rFonts w:asciiTheme="minorHAnsi" w:hAnsiTheme="minorHAnsi" w:cstheme="minorHAnsi"/>
          <w:sz w:val="26"/>
          <w:szCs w:val="26"/>
        </w:rPr>
        <w:t>-в</w:t>
      </w:r>
      <w:r w:rsidR="00EF7460" w:rsidRPr="005179DE">
        <w:rPr>
          <w:rFonts w:asciiTheme="minorHAnsi" w:hAnsiTheme="minorHAnsi" w:cstheme="minorHAnsi"/>
          <w:sz w:val="26"/>
          <w:szCs w:val="26"/>
        </w:rPr>
        <w:t xml:space="preserve">, (ст. м. «Партизанская»). Гостиница «Измайлово», корпус «ВЕГА», </w:t>
      </w:r>
      <w:r w:rsidR="005179DE" w:rsidRPr="005179DE">
        <w:rPr>
          <w:rFonts w:asciiTheme="minorHAnsi" w:hAnsiTheme="minorHAnsi" w:cstheme="minorHAnsi"/>
          <w:sz w:val="26"/>
          <w:szCs w:val="26"/>
        </w:rPr>
        <w:t xml:space="preserve">3 этаж, </w:t>
      </w:r>
      <w:r w:rsidR="00EF7460" w:rsidRPr="005179DE">
        <w:rPr>
          <w:rFonts w:asciiTheme="minorHAnsi" w:hAnsiTheme="minorHAnsi" w:cstheme="minorHAnsi"/>
          <w:sz w:val="26"/>
          <w:szCs w:val="26"/>
        </w:rPr>
        <w:t>конференц-зал «</w:t>
      </w:r>
      <w:r w:rsidR="00B147A2">
        <w:rPr>
          <w:rFonts w:asciiTheme="minorHAnsi" w:hAnsiTheme="minorHAnsi" w:cstheme="minorHAnsi"/>
          <w:sz w:val="26"/>
          <w:szCs w:val="26"/>
        </w:rPr>
        <w:t>Технология</w:t>
      </w:r>
      <w:r w:rsidR="00EF7460" w:rsidRPr="005179DE">
        <w:rPr>
          <w:rFonts w:asciiTheme="minorHAnsi" w:hAnsiTheme="minorHAnsi" w:cstheme="minorHAnsi"/>
          <w:sz w:val="26"/>
          <w:szCs w:val="26"/>
        </w:rPr>
        <w:t>».</w:t>
      </w:r>
    </w:p>
    <w:p w:rsidR="00DF0EE3" w:rsidRPr="007B1354" w:rsidRDefault="00B259DD" w:rsidP="00DF0EE3">
      <w:pPr>
        <w:tabs>
          <w:tab w:val="left" w:pos="360"/>
        </w:tabs>
        <w:spacing w:before="120"/>
        <w:jc w:val="center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31115</wp:posOffset>
                </wp:positionV>
                <wp:extent cx="6915150" cy="1588135"/>
                <wp:effectExtent l="12065" t="7620" r="16510" b="330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58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A9429" id="AutoShape 10" o:spid="_x0000_s1026" style="position:absolute;margin-left:-3.4pt;margin-top:2.45pt;width:544.5pt;height:1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  <w:r w:rsidR="00DF0EE3" w:rsidRPr="007B1354">
        <w:rPr>
          <w:rFonts w:ascii="Calibri" w:hAnsi="Calibri"/>
          <w:b/>
          <w:color w:val="FF0000"/>
          <w:sz w:val="36"/>
          <w:szCs w:val="36"/>
        </w:rPr>
        <w:t>!!! ВНИМАНИЕ !!!</w:t>
      </w:r>
    </w:p>
    <w:p w:rsidR="00DF0EE3" w:rsidRPr="00601B87" w:rsidRDefault="00DF0EE3" w:rsidP="00DF0EE3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Если у Вас есть вопросы к  докладчикам Всероссийских мероприятий по тарифному регулированию в электроэнергетике, </w:t>
      </w:r>
    </w:p>
    <w:p w:rsidR="00DF0EE3" w:rsidRPr="00601B87" w:rsidRDefault="00DF0EE3" w:rsidP="00DF0EE3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Вы можете подготовить их в письменной форме и направить нам </w:t>
      </w:r>
    </w:p>
    <w:p w:rsidR="00DF0EE3" w:rsidRPr="00601B87" w:rsidRDefault="00DF0EE3" w:rsidP="00DF0EE3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на электронную почту: </w:t>
      </w:r>
      <w:hyperlink r:id="rId18" w:history="1">
        <w:r w:rsidRPr="00601B87">
          <w:rPr>
            <w:rStyle w:val="a6"/>
            <w:rFonts w:asciiTheme="minorHAnsi" w:hAnsiTheme="minorHAnsi"/>
            <w:sz w:val="32"/>
            <w:szCs w:val="32"/>
          </w:rPr>
          <w:t>energo-r@inbox.ru</w:t>
        </w:r>
      </w:hyperlink>
    </w:p>
    <w:p w:rsidR="00DF0EE3" w:rsidRPr="007B1354" w:rsidRDefault="00DF0EE3" w:rsidP="00DF0EE3">
      <w:pPr>
        <w:jc w:val="center"/>
        <w:rPr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>Подробные ответы будут освещаться в рамках Всероссийских семинаров.</w:t>
      </w:r>
    </w:p>
    <w:p w:rsidR="008B3C62" w:rsidRPr="00DF0EE3" w:rsidRDefault="002153BA" w:rsidP="005179DE">
      <w:pPr>
        <w:spacing w:before="120" w:after="120"/>
        <w:rPr>
          <w:rFonts w:asciiTheme="minorHAnsi" w:hAnsiTheme="minorHAnsi"/>
        </w:rPr>
      </w:pPr>
      <w:r w:rsidRPr="00DF0EE3">
        <w:rPr>
          <w:rFonts w:asciiTheme="minorHAnsi" w:hAnsiTheme="minorHAnsi"/>
        </w:rPr>
        <w:t>С</w:t>
      </w:r>
      <w:r w:rsidR="005179DE" w:rsidRPr="00DF0EE3">
        <w:rPr>
          <w:rFonts w:asciiTheme="minorHAnsi" w:hAnsiTheme="minorHAnsi"/>
        </w:rPr>
        <w:t xml:space="preserve">тоимость участия - 22 950 рублей (НДС не облагается). </w:t>
      </w:r>
    </w:p>
    <w:p w:rsidR="00376DFE" w:rsidRPr="00DF0EE3" w:rsidRDefault="000B5385" w:rsidP="00DF0EE3">
      <w:pPr>
        <w:pStyle w:val="2"/>
        <w:shd w:val="clear" w:color="auto" w:fill="F8FAEB"/>
        <w:spacing w:before="0" w:after="120" w:line="272" w:lineRule="atLeast"/>
        <w:rPr>
          <w:rFonts w:ascii="Arial" w:hAnsi="Arial" w:cs="Arial"/>
          <w:color w:val="FF0000"/>
          <w:sz w:val="28"/>
          <w:szCs w:val="28"/>
        </w:rPr>
      </w:pPr>
      <w:r w:rsidRPr="00DF0EE3">
        <w:rPr>
          <w:rFonts w:asciiTheme="minorHAnsi" w:hAnsiTheme="minorHAnsi" w:cs="Arial"/>
          <w:color w:val="FF0000"/>
          <w:sz w:val="28"/>
          <w:szCs w:val="28"/>
        </w:rPr>
        <w:t>При регистрации до 31 октября действует льготная стоимость участия – 20 655 рублей.</w:t>
      </w:r>
    </w:p>
    <w:tbl>
      <w:tblPr>
        <w:tblStyle w:val="ab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0989"/>
      </w:tblGrid>
      <w:tr w:rsidR="00FE5B27" w:rsidRPr="00267F55" w:rsidTr="00FE5B27">
        <w:tc>
          <w:tcPr>
            <w:tcW w:w="10989" w:type="dxa"/>
          </w:tcPr>
          <w:p w:rsidR="00FE5B27" w:rsidRPr="00267F55" w:rsidRDefault="00FE5B27" w:rsidP="00FE5B2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67F55">
              <w:rPr>
                <w:rFonts w:asciiTheme="minorHAnsi" w:hAnsiTheme="minorHAnsi"/>
                <w:sz w:val="28"/>
                <w:szCs w:val="28"/>
              </w:rPr>
              <w:t xml:space="preserve">При посещении всех трех семинаров (с </w:t>
            </w:r>
            <w:r w:rsidR="00B147A2">
              <w:rPr>
                <w:rFonts w:asciiTheme="minorHAnsi" w:hAnsiTheme="minorHAnsi"/>
                <w:sz w:val="28"/>
                <w:szCs w:val="28"/>
              </w:rPr>
              <w:t>2</w:t>
            </w:r>
            <w:r w:rsidR="00BB7821">
              <w:rPr>
                <w:rFonts w:asciiTheme="minorHAnsi" w:hAnsiTheme="minorHAnsi"/>
                <w:sz w:val="28"/>
                <w:szCs w:val="28"/>
              </w:rPr>
              <w:t>8</w:t>
            </w:r>
            <w:r w:rsidRPr="00267F55">
              <w:rPr>
                <w:rFonts w:asciiTheme="minorHAnsi" w:hAnsiTheme="minorHAnsi"/>
                <w:sz w:val="28"/>
                <w:szCs w:val="28"/>
              </w:rPr>
              <w:t xml:space="preserve"> по </w:t>
            </w:r>
            <w:r w:rsidR="00BB7821">
              <w:rPr>
                <w:rFonts w:asciiTheme="minorHAnsi" w:hAnsiTheme="minorHAnsi"/>
                <w:sz w:val="28"/>
                <w:szCs w:val="28"/>
              </w:rPr>
              <w:t>30</w:t>
            </w:r>
            <w:r w:rsidRPr="00267F5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BB7821">
              <w:rPr>
                <w:rFonts w:asciiTheme="minorHAnsi" w:hAnsiTheme="minorHAnsi"/>
                <w:sz w:val="28"/>
                <w:szCs w:val="28"/>
              </w:rPr>
              <w:t>ноя</w:t>
            </w:r>
            <w:r w:rsidR="00B147A2">
              <w:rPr>
                <w:rFonts w:asciiTheme="minorHAnsi" w:hAnsiTheme="minorHAnsi"/>
                <w:sz w:val="28"/>
                <w:szCs w:val="28"/>
              </w:rPr>
              <w:t>бря</w:t>
            </w:r>
            <w:r w:rsidRPr="00267F55">
              <w:rPr>
                <w:rFonts w:asciiTheme="minorHAnsi" w:hAnsiTheme="minorHAnsi"/>
                <w:sz w:val="28"/>
                <w:szCs w:val="28"/>
              </w:rPr>
              <w:t xml:space="preserve"> 2018 года)</w:t>
            </w:r>
          </w:p>
          <w:p w:rsidR="00FE5B27" w:rsidRPr="000B5385" w:rsidRDefault="00FE5B27" w:rsidP="00FE5B27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0B5385">
              <w:rPr>
                <w:rStyle w:val="a9"/>
                <w:rFonts w:asciiTheme="minorHAnsi" w:hAnsiTheme="minorHAnsi"/>
                <w:color w:val="FF0000"/>
                <w:sz w:val="28"/>
                <w:szCs w:val="28"/>
              </w:rPr>
              <w:t>выдается Удостоверение о повышении квалификации</w:t>
            </w:r>
            <w:r w:rsidRPr="000B5385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</w:t>
            </w:r>
          </w:p>
          <w:p w:rsidR="00FE5B27" w:rsidRPr="00267F55" w:rsidRDefault="00FE5B27" w:rsidP="00FE5B2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67F55">
              <w:rPr>
                <w:rFonts w:asciiTheme="minorHAnsi" w:hAnsiTheme="minorHAnsi"/>
                <w:sz w:val="28"/>
                <w:szCs w:val="28"/>
              </w:rPr>
              <w:t>по учебной программе «Тарифное регулирование, ценообразование и технологическое присоединение в электроэнергетике».</w:t>
            </w:r>
          </w:p>
        </w:tc>
      </w:tr>
    </w:tbl>
    <w:p w:rsidR="000A225F" w:rsidRPr="00DF0EE3" w:rsidRDefault="000A225F" w:rsidP="00DF0EE3">
      <w:pPr>
        <w:rPr>
          <w:rFonts w:asciiTheme="minorHAnsi" w:hAnsiTheme="minorHAnsi" w:cstheme="minorHAnsi"/>
          <w:b/>
        </w:rPr>
      </w:pPr>
      <w:r w:rsidRPr="00DF0EE3">
        <w:rPr>
          <w:rFonts w:asciiTheme="minorHAnsi" w:hAnsiTheme="minorHAnsi" w:cstheme="minorHAnsi"/>
          <w:b/>
        </w:rPr>
        <w:t>Для регистрации участников необходимо:</w:t>
      </w:r>
    </w:p>
    <w:p w:rsidR="000A225F" w:rsidRPr="00DF0EE3" w:rsidRDefault="000A225F" w:rsidP="000A225F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 xml:space="preserve">заполнить регистрационную форму на сайте </w:t>
      </w:r>
      <w:hyperlink r:id="rId19" w:history="1">
        <w:r w:rsidRPr="00DF0EE3">
          <w:rPr>
            <w:rStyle w:val="a6"/>
            <w:rFonts w:asciiTheme="minorHAnsi" w:hAnsiTheme="minorHAnsi" w:cstheme="minorHAnsi"/>
            <w:lang w:val="en-US"/>
          </w:rPr>
          <w:t>www</w:t>
        </w:r>
        <w:r w:rsidRPr="00DF0EE3">
          <w:rPr>
            <w:rStyle w:val="a6"/>
            <w:rFonts w:asciiTheme="minorHAnsi" w:hAnsiTheme="minorHAnsi" w:cstheme="minorHAnsi"/>
          </w:rPr>
          <w:t>.</w:t>
        </w:r>
        <w:r w:rsidRPr="00DF0EE3">
          <w:rPr>
            <w:rStyle w:val="a6"/>
            <w:rFonts w:asciiTheme="minorHAnsi" w:hAnsiTheme="minorHAnsi" w:cstheme="minorHAnsi"/>
            <w:lang w:val="en-US"/>
          </w:rPr>
          <w:t>Energoreshenie</w:t>
        </w:r>
        <w:r w:rsidRPr="00DF0EE3">
          <w:rPr>
            <w:rStyle w:val="a6"/>
            <w:rFonts w:asciiTheme="minorHAnsi" w:hAnsiTheme="minorHAnsi" w:cstheme="minorHAnsi"/>
          </w:rPr>
          <w:t>.</w:t>
        </w:r>
        <w:r w:rsidRPr="00DF0EE3">
          <w:rPr>
            <w:rStyle w:val="a6"/>
            <w:rFonts w:asciiTheme="minorHAnsi" w:hAnsiTheme="minorHAnsi" w:cstheme="minorHAnsi"/>
            <w:lang w:val="en-US"/>
          </w:rPr>
          <w:t>ru</w:t>
        </w:r>
      </w:hyperlink>
      <w:r w:rsidRPr="00DF0EE3">
        <w:rPr>
          <w:rFonts w:asciiTheme="minorHAnsi" w:hAnsiTheme="minorHAnsi" w:cstheme="minorHAnsi"/>
        </w:rPr>
        <w:t xml:space="preserve">  в режиме On-line;</w:t>
      </w:r>
    </w:p>
    <w:p w:rsidR="000A225F" w:rsidRPr="00DF0EE3" w:rsidRDefault="000A225F" w:rsidP="000A225F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 xml:space="preserve">либо прислать заявку в формате Word на электронную почту </w:t>
      </w:r>
      <w:hyperlink r:id="rId20" w:history="1">
        <w:r w:rsidRPr="00DF0EE3">
          <w:rPr>
            <w:rStyle w:val="a6"/>
            <w:rFonts w:asciiTheme="minorHAnsi" w:hAnsiTheme="minorHAnsi" w:cstheme="minorHAnsi"/>
          </w:rPr>
          <w:t>energo-r@inbox.ru</w:t>
        </w:r>
      </w:hyperlink>
      <w:r w:rsidRPr="00DF0EE3">
        <w:rPr>
          <w:rFonts w:asciiTheme="minorHAnsi" w:hAnsiTheme="minorHAnsi" w:cstheme="minorHAnsi"/>
        </w:rPr>
        <w:t>;</w:t>
      </w:r>
    </w:p>
    <w:p w:rsidR="000A225F" w:rsidRPr="00DF0EE3" w:rsidRDefault="000A225F" w:rsidP="000A225F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>в течение 30 минут Вас зарегистрируют, выставят счет на безналичную оплату;</w:t>
      </w:r>
    </w:p>
    <w:p w:rsidR="000A225F" w:rsidRPr="00DF0EE3" w:rsidRDefault="000A225F" w:rsidP="000A225F">
      <w:pPr>
        <w:numPr>
          <w:ilvl w:val="0"/>
          <w:numId w:val="2"/>
        </w:numPr>
        <w:tabs>
          <w:tab w:val="left" w:pos="360"/>
        </w:tabs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>по необходимости подготовят Вам проект договора для оплаты и проконсультируют Вас по всем организационным вопросам мероприятия.</w:t>
      </w:r>
    </w:p>
    <w:p w:rsidR="000A225F" w:rsidRPr="00DF0EE3" w:rsidRDefault="000A225F" w:rsidP="00DF0EE3">
      <w:pPr>
        <w:spacing w:before="60"/>
        <w:rPr>
          <w:rFonts w:asciiTheme="minorHAnsi" w:hAnsiTheme="minorHAnsi" w:cstheme="minorHAnsi"/>
          <w:b/>
        </w:rPr>
      </w:pPr>
      <w:r w:rsidRPr="00DF0EE3">
        <w:rPr>
          <w:rFonts w:asciiTheme="minorHAnsi" w:hAnsiTheme="minorHAnsi" w:cstheme="minorHAnsi"/>
          <w:b/>
        </w:rPr>
        <w:t>В стоимость каждого семинара включено:</w:t>
      </w:r>
    </w:p>
    <w:p w:rsidR="000A225F" w:rsidRPr="00DF0EE3" w:rsidRDefault="000A225F" w:rsidP="000A225F">
      <w:pPr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>- участие 1-го представителя компании;</w:t>
      </w:r>
    </w:p>
    <w:p w:rsidR="000A225F" w:rsidRPr="00DF0EE3" w:rsidRDefault="000A225F" w:rsidP="000A225F">
      <w:pPr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>- индивидуальные консультации с лекторами в рамках семинара;</w:t>
      </w:r>
    </w:p>
    <w:p w:rsidR="000A225F" w:rsidRPr="00DF0EE3" w:rsidRDefault="000A225F" w:rsidP="000A225F">
      <w:pPr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 xml:space="preserve">- раздаточный материал в печатном и электронном виде; </w:t>
      </w:r>
    </w:p>
    <w:p w:rsidR="000A225F" w:rsidRPr="00DF0EE3" w:rsidRDefault="000A225F" w:rsidP="000A225F">
      <w:pPr>
        <w:rPr>
          <w:rFonts w:asciiTheme="minorHAnsi" w:hAnsiTheme="minorHAnsi" w:cstheme="minorHAnsi"/>
          <w:b/>
          <w:u w:val="single"/>
        </w:rPr>
      </w:pPr>
      <w:r w:rsidRPr="00DF0EE3">
        <w:rPr>
          <w:rFonts w:asciiTheme="minorHAnsi" w:hAnsiTheme="minorHAnsi" w:cstheme="minorHAnsi"/>
        </w:rPr>
        <w:t>- сертификат участника семинара</w:t>
      </w:r>
      <w:r w:rsidR="008226F2" w:rsidRPr="00DF0EE3">
        <w:rPr>
          <w:rFonts w:asciiTheme="minorHAnsi" w:hAnsiTheme="minorHAnsi" w:cstheme="minorHAnsi"/>
        </w:rPr>
        <w:t xml:space="preserve"> или </w:t>
      </w:r>
      <w:r w:rsidR="005179DE" w:rsidRPr="00DF0EE3">
        <w:rPr>
          <w:rFonts w:asciiTheme="minorHAnsi" w:hAnsiTheme="minorHAnsi" w:cstheme="minorHAnsi"/>
          <w:b/>
          <w:u w:val="single"/>
        </w:rPr>
        <w:t>Удостоверение</w:t>
      </w:r>
      <w:r w:rsidR="008226F2" w:rsidRPr="00DF0EE3">
        <w:rPr>
          <w:rFonts w:asciiTheme="minorHAnsi" w:hAnsiTheme="minorHAnsi" w:cstheme="minorHAnsi"/>
          <w:b/>
          <w:u w:val="single"/>
        </w:rPr>
        <w:t xml:space="preserve"> о повышении квалификации</w:t>
      </w:r>
      <w:r w:rsidRPr="00DF0EE3">
        <w:rPr>
          <w:rFonts w:asciiTheme="minorHAnsi" w:hAnsiTheme="minorHAnsi" w:cstheme="minorHAnsi"/>
          <w:b/>
          <w:u w:val="single"/>
        </w:rPr>
        <w:t>;</w:t>
      </w:r>
    </w:p>
    <w:p w:rsidR="000A225F" w:rsidRPr="00DF0EE3" w:rsidRDefault="000A225F" w:rsidP="000A225F">
      <w:pPr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>- горячий обед в ресторане;</w:t>
      </w:r>
    </w:p>
    <w:p w:rsidR="000A225F" w:rsidRPr="00DF0EE3" w:rsidRDefault="000A225F" w:rsidP="000A225F">
      <w:pPr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</w:rPr>
        <w:t>- дисконтная карта.</w:t>
      </w:r>
    </w:p>
    <w:p w:rsidR="000A225F" w:rsidRPr="00DF0EE3" w:rsidRDefault="000A225F" w:rsidP="00DF0EE3">
      <w:pPr>
        <w:spacing w:before="60"/>
        <w:ind w:right="142"/>
        <w:rPr>
          <w:rFonts w:asciiTheme="minorHAnsi" w:hAnsiTheme="minorHAnsi" w:cstheme="minorHAnsi"/>
        </w:rPr>
      </w:pPr>
      <w:r w:rsidRPr="00DF0EE3">
        <w:rPr>
          <w:rFonts w:asciiTheme="minorHAnsi" w:hAnsiTheme="minorHAnsi" w:cstheme="minorHAnsi"/>
          <w:b/>
        </w:rPr>
        <w:t>Бронирование номеров</w:t>
      </w:r>
      <w:r w:rsidRPr="00DF0EE3">
        <w:rPr>
          <w:rFonts w:asciiTheme="minorHAnsi" w:hAnsiTheme="minorHAnsi" w:cstheme="minorHAnsi"/>
        </w:rPr>
        <w:t xml:space="preserve"> в гостинице</w:t>
      </w:r>
      <w:r w:rsidR="00EF7460" w:rsidRPr="00DF0EE3">
        <w:rPr>
          <w:rFonts w:asciiTheme="minorHAnsi" w:hAnsiTheme="minorHAnsi" w:cstheme="minorHAnsi"/>
        </w:rPr>
        <w:t xml:space="preserve"> “Измайлово”: в заявке на участие необходимо написать дату и время заезда-выезда, категорию номера.</w:t>
      </w:r>
      <w:r w:rsidRPr="00DF0EE3">
        <w:rPr>
          <w:rFonts w:asciiTheme="minorHAnsi" w:hAnsiTheme="minorHAnsi" w:cstheme="minorHAnsi"/>
        </w:rPr>
        <w:t xml:space="preserve"> Стоимость проживания от 4</w:t>
      </w:r>
      <w:r w:rsidR="004F3D6F" w:rsidRPr="00DF0EE3">
        <w:rPr>
          <w:rFonts w:asciiTheme="minorHAnsi" w:hAnsiTheme="minorHAnsi" w:cstheme="minorHAnsi"/>
        </w:rPr>
        <w:t>35</w:t>
      </w:r>
      <w:r w:rsidR="00F4545C" w:rsidRPr="00DF0EE3">
        <w:rPr>
          <w:rFonts w:asciiTheme="minorHAnsi" w:hAnsiTheme="minorHAnsi" w:cstheme="minorHAnsi"/>
        </w:rPr>
        <w:t>0</w:t>
      </w:r>
      <w:r w:rsidRPr="00DF0EE3">
        <w:rPr>
          <w:rFonts w:asciiTheme="minorHAnsi" w:hAnsiTheme="minorHAnsi" w:cstheme="minorHAnsi"/>
        </w:rPr>
        <w:t xml:space="preserve"> рублей в сутки.</w:t>
      </w:r>
    </w:p>
    <w:p w:rsidR="000A225F" w:rsidRPr="00DF0EE3" w:rsidRDefault="000A225F" w:rsidP="00DF0EE3">
      <w:pPr>
        <w:pStyle w:val="1"/>
        <w:spacing w:before="120" w:after="0"/>
        <w:rPr>
          <w:rFonts w:asciiTheme="minorHAnsi" w:hAnsiTheme="minorHAnsi" w:cstheme="minorHAnsi"/>
          <w:b w:val="0"/>
          <w:sz w:val="24"/>
          <w:szCs w:val="24"/>
        </w:rPr>
      </w:pPr>
      <w:r w:rsidRPr="00DF0EE3">
        <w:rPr>
          <w:rFonts w:asciiTheme="minorHAnsi" w:hAnsiTheme="minorHAnsi" w:cstheme="minorHAnsi"/>
          <w:sz w:val="24"/>
          <w:szCs w:val="24"/>
        </w:rPr>
        <w:t>По вопросу</w:t>
      </w:r>
      <w:r w:rsidRPr="00DF0EE3">
        <w:rPr>
          <w:rStyle w:val="22"/>
          <w:rFonts w:asciiTheme="minorHAnsi" w:hAnsiTheme="minorHAnsi" w:cstheme="minorHAnsi"/>
          <w:b w:val="0"/>
        </w:rPr>
        <w:t xml:space="preserve"> </w:t>
      </w:r>
      <w:r w:rsidRPr="00DF0EE3">
        <w:rPr>
          <w:rStyle w:val="aa"/>
          <w:rFonts w:asciiTheme="minorHAnsi" w:hAnsiTheme="minorHAnsi" w:cstheme="minorHAnsi"/>
          <w:i w:val="0"/>
          <w:sz w:val="24"/>
          <w:szCs w:val="24"/>
        </w:rPr>
        <w:t xml:space="preserve">организации тендерных закупок по </w:t>
      </w:r>
      <w:r w:rsidRPr="00DF0EE3">
        <w:rPr>
          <w:rFonts w:asciiTheme="minorHAnsi" w:hAnsiTheme="minorHAnsi" w:cstheme="minorHAnsi"/>
          <w:sz w:val="24"/>
          <w:szCs w:val="24"/>
        </w:rPr>
        <w:t>44-ФЗ и 223-ФЗ</w:t>
      </w:r>
      <w:r w:rsidRPr="00DF0EE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DF0EE3">
        <w:rPr>
          <w:rFonts w:asciiTheme="minorHAnsi" w:hAnsiTheme="minorHAnsi" w:cstheme="minorHAnsi"/>
          <w:sz w:val="24"/>
          <w:szCs w:val="24"/>
        </w:rPr>
        <w:t>постоплате</w:t>
      </w:r>
      <w:r w:rsidRPr="00DF0EE3">
        <w:rPr>
          <w:rFonts w:asciiTheme="minorHAnsi" w:hAnsiTheme="minorHAnsi" w:cstheme="minorHAnsi"/>
          <w:b w:val="0"/>
          <w:sz w:val="24"/>
          <w:szCs w:val="24"/>
        </w:rPr>
        <w:t xml:space="preserve"> на участие в нашем мероприятии Вы можете обращаться по телефону (495) 589-06-84. Наши специалисты помогут Вам подготовить и посодействовать в получении всех необходимых документов.</w:t>
      </w:r>
    </w:p>
    <w:p w:rsidR="000A225F" w:rsidRPr="00A07ECB" w:rsidRDefault="000A225F" w:rsidP="00DF0EE3">
      <w:pPr>
        <w:spacing w:before="180"/>
        <w:rPr>
          <w:rFonts w:asciiTheme="minorHAnsi" w:hAnsiTheme="minorHAnsi" w:cstheme="minorHAnsi"/>
          <w:b/>
          <w:sz w:val="28"/>
          <w:szCs w:val="28"/>
        </w:rPr>
      </w:pPr>
      <w:r w:rsidRPr="00A07ECB">
        <w:rPr>
          <w:rFonts w:asciiTheme="minorHAnsi" w:hAnsiTheme="minorHAnsi" w:cstheme="minorHAnsi"/>
          <w:b/>
          <w:sz w:val="28"/>
          <w:szCs w:val="28"/>
        </w:rPr>
        <w:t xml:space="preserve">Подробные программы семинаров и условия участия Вы можете уточнить по </w:t>
      </w:r>
    </w:p>
    <w:p w:rsidR="000A225F" w:rsidRPr="00A07ECB" w:rsidRDefault="000A225F" w:rsidP="000A225F">
      <w:pPr>
        <w:rPr>
          <w:rFonts w:asciiTheme="minorHAnsi" w:hAnsiTheme="minorHAnsi" w:cstheme="minorHAnsi"/>
          <w:b/>
          <w:sz w:val="28"/>
          <w:szCs w:val="28"/>
        </w:rPr>
      </w:pPr>
      <w:r w:rsidRPr="00A07ECB">
        <w:rPr>
          <w:rFonts w:asciiTheme="minorHAnsi" w:hAnsiTheme="minorHAnsi" w:cstheme="minorHAnsi"/>
          <w:b/>
          <w:sz w:val="28"/>
          <w:szCs w:val="28"/>
        </w:rPr>
        <w:t>Телефон:  (495) 589-06-84,  589-06-82</w:t>
      </w:r>
    </w:p>
    <w:p w:rsidR="000A225F" w:rsidRPr="00A07ECB" w:rsidRDefault="000A225F" w:rsidP="000A225F">
      <w:pPr>
        <w:rPr>
          <w:rFonts w:asciiTheme="minorHAnsi" w:hAnsiTheme="minorHAnsi" w:cstheme="minorHAnsi"/>
          <w:sz w:val="28"/>
          <w:szCs w:val="28"/>
        </w:rPr>
      </w:pPr>
      <w:r w:rsidRPr="00A07ECB">
        <w:rPr>
          <w:rFonts w:asciiTheme="minorHAnsi" w:hAnsiTheme="minorHAnsi" w:cstheme="minorHAnsi"/>
          <w:sz w:val="28"/>
          <w:szCs w:val="28"/>
          <w:lang w:val="en-US"/>
        </w:rPr>
        <w:t>E</w:t>
      </w:r>
      <w:r w:rsidRPr="00A07ECB">
        <w:rPr>
          <w:rFonts w:asciiTheme="minorHAnsi" w:hAnsiTheme="minorHAnsi" w:cstheme="minorHAnsi"/>
          <w:sz w:val="28"/>
          <w:szCs w:val="28"/>
        </w:rPr>
        <w:t>-</w:t>
      </w:r>
      <w:r w:rsidRPr="00A07ECB">
        <w:rPr>
          <w:rFonts w:asciiTheme="minorHAnsi" w:hAnsiTheme="minorHAnsi" w:cstheme="minorHAnsi"/>
          <w:sz w:val="28"/>
          <w:szCs w:val="28"/>
          <w:lang w:val="en-US"/>
        </w:rPr>
        <w:t>mail</w:t>
      </w:r>
      <w:r w:rsidRPr="00A07ECB">
        <w:rPr>
          <w:rFonts w:asciiTheme="minorHAnsi" w:hAnsiTheme="minorHAnsi" w:cstheme="minorHAnsi"/>
          <w:sz w:val="28"/>
          <w:szCs w:val="28"/>
        </w:rPr>
        <w:t xml:space="preserve">: </w:t>
      </w:r>
      <w:hyperlink r:id="rId21" w:history="1"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energo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</w:rPr>
          <w:t>-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r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</w:rPr>
          <w:t>@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inbox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</w:rPr>
          <w:t>.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ru</w:t>
        </w:r>
      </w:hyperlink>
      <w:r w:rsidRPr="00A07ECB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0A225F" w:rsidRPr="00A07ECB" w:rsidRDefault="000A225F" w:rsidP="000A225F">
      <w:pPr>
        <w:rPr>
          <w:rFonts w:asciiTheme="minorHAnsi" w:hAnsiTheme="minorHAnsi" w:cstheme="minorHAnsi"/>
          <w:sz w:val="28"/>
          <w:szCs w:val="28"/>
        </w:rPr>
      </w:pPr>
      <w:r w:rsidRPr="00A07ECB">
        <w:rPr>
          <w:rFonts w:asciiTheme="minorHAnsi" w:hAnsiTheme="minorHAnsi" w:cstheme="minorHAnsi"/>
          <w:sz w:val="28"/>
          <w:szCs w:val="28"/>
        </w:rPr>
        <w:t xml:space="preserve">Сайт: </w:t>
      </w:r>
      <w:hyperlink r:id="rId22" w:history="1"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</w:rPr>
          <w:t>.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Energoreshenie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</w:rPr>
          <w:t>.</w:t>
        </w:r>
        <w:r w:rsidRPr="00A07ECB">
          <w:rPr>
            <w:rStyle w:val="a6"/>
            <w:rFonts w:asciiTheme="minorHAnsi" w:hAnsiTheme="minorHAnsi" w:cstheme="minorHAnsi"/>
            <w:sz w:val="28"/>
            <w:szCs w:val="28"/>
            <w:lang w:val="en-US"/>
          </w:rPr>
          <w:t>ru</w:t>
        </w:r>
      </w:hyperlink>
    </w:p>
    <w:sectPr w:rsidR="000A225F" w:rsidRPr="00A07ECB" w:rsidSect="00275CED">
      <w:headerReference w:type="even" r:id="rId23"/>
      <w:pgSz w:w="11906" w:h="16838"/>
      <w:pgMar w:top="284" w:right="566" w:bottom="567" w:left="567" w:header="36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D7" w:rsidRDefault="00C108D7" w:rsidP="007F01EC">
      <w:r>
        <w:separator/>
      </w:r>
    </w:p>
  </w:endnote>
  <w:endnote w:type="continuationSeparator" w:id="0">
    <w:p w:rsidR="00C108D7" w:rsidRDefault="00C108D7" w:rsidP="007F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D7" w:rsidRDefault="00C108D7" w:rsidP="007F01EC">
      <w:r>
        <w:separator/>
      </w:r>
    </w:p>
  </w:footnote>
  <w:footnote w:type="continuationSeparator" w:id="0">
    <w:p w:rsidR="00C108D7" w:rsidRDefault="00C108D7" w:rsidP="007F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93" w:rsidRDefault="00FF0192" w:rsidP="00275C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2C93" w:rsidRDefault="003D2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26B8"/>
    <w:multiLevelType w:val="hybridMultilevel"/>
    <w:tmpl w:val="1CAEB4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0303728"/>
    <w:multiLevelType w:val="hybridMultilevel"/>
    <w:tmpl w:val="70921A5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102C47"/>
    <w:multiLevelType w:val="hybridMultilevel"/>
    <w:tmpl w:val="E2E060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47270CD"/>
    <w:multiLevelType w:val="hybridMultilevel"/>
    <w:tmpl w:val="6D48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03B72"/>
    <w:multiLevelType w:val="hybridMultilevel"/>
    <w:tmpl w:val="9FD4FBDA"/>
    <w:lvl w:ilvl="0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5BF64416"/>
    <w:multiLevelType w:val="hybridMultilevel"/>
    <w:tmpl w:val="9F8C4C88"/>
    <w:lvl w:ilvl="0" w:tplc="DD1AEC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5F"/>
    <w:rsid w:val="000018C6"/>
    <w:rsid w:val="00064885"/>
    <w:rsid w:val="00073231"/>
    <w:rsid w:val="0008690F"/>
    <w:rsid w:val="000A225F"/>
    <w:rsid w:val="000A31F1"/>
    <w:rsid w:val="000B5385"/>
    <w:rsid w:val="000C01B7"/>
    <w:rsid w:val="00127107"/>
    <w:rsid w:val="001D2699"/>
    <w:rsid w:val="002153BA"/>
    <w:rsid w:val="00215DB4"/>
    <w:rsid w:val="002365CC"/>
    <w:rsid w:val="00267F55"/>
    <w:rsid w:val="00275CED"/>
    <w:rsid w:val="00295E4C"/>
    <w:rsid w:val="002B140D"/>
    <w:rsid w:val="002C6E3B"/>
    <w:rsid w:val="002D262F"/>
    <w:rsid w:val="002F5A1E"/>
    <w:rsid w:val="00302071"/>
    <w:rsid w:val="00340D98"/>
    <w:rsid w:val="00376DFE"/>
    <w:rsid w:val="003D2C93"/>
    <w:rsid w:val="003F09C6"/>
    <w:rsid w:val="004012B8"/>
    <w:rsid w:val="00442EEB"/>
    <w:rsid w:val="00453F99"/>
    <w:rsid w:val="00484CC0"/>
    <w:rsid w:val="004874D8"/>
    <w:rsid w:val="00487CC3"/>
    <w:rsid w:val="004A0F52"/>
    <w:rsid w:val="004A7819"/>
    <w:rsid w:val="004E78B1"/>
    <w:rsid w:val="004F0BFF"/>
    <w:rsid w:val="004F3D6F"/>
    <w:rsid w:val="005075BE"/>
    <w:rsid w:val="005179DE"/>
    <w:rsid w:val="00546B74"/>
    <w:rsid w:val="00555502"/>
    <w:rsid w:val="0055749F"/>
    <w:rsid w:val="005F6AD4"/>
    <w:rsid w:val="00622D82"/>
    <w:rsid w:val="006C28D0"/>
    <w:rsid w:val="00711515"/>
    <w:rsid w:val="0071303D"/>
    <w:rsid w:val="00722835"/>
    <w:rsid w:val="00753CCC"/>
    <w:rsid w:val="00785CAA"/>
    <w:rsid w:val="007E2B9B"/>
    <w:rsid w:val="007F01EC"/>
    <w:rsid w:val="007F171D"/>
    <w:rsid w:val="008226F2"/>
    <w:rsid w:val="00850B4E"/>
    <w:rsid w:val="008571F8"/>
    <w:rsid w:val="0086570A"/>
    <w:rsid w:val="00887518"/>
    <w:rsid w:val="008B3C62"/>
    <w:rsid w:val="008C67BD"/>
    <w:rsid w:val="008F785C"/>
    <w:rsid w:val="00910D37"/>
    <w:rsid w:val="00930EAC"/>
    <w:rsid w:val="00961D29"/>
    <w:rsid w:val="009A6FEB"/>
    <w:rsid w:val="009A715B"/>
    <w:rsid w:val="009D792B"/>
    <w:rsid w:val="009E53EC"/>
    <w:rsid w:val="009E7F53"/>
    <w:rsid w:val="00A000D6"/>
    <w:rsid w:val="00A07ECB"/>
    <w:rsid w:val="00A85286"/>
    <w:rsid w:val="00AC2768"/>
    <w:rsid w:val="00B049C5"/>
    <w:rsid w:val="00B06C54"/>
    <w:rsid w:val="00B147A2"/>
    <w:rsid w:val="00B259DD"/>
    <w:rsid w:val="00B47570"/>
    <w:rsid w:val="00B54935"/>
    <w:rsid w:val="00BA13BB"/>
    <w:rsid w:val="00BB0E8F"/>
    <w:rsid w:val="00BB7821"/>
    <w:rsid w:val="00BB7F9C"/>
    <w:rsid w:val="00BE51AD"/>
    <w:rsid w:val="00C108D7"/>
    <w:rsid w:val="00C6219F"/>
    <w:rsid w:val="00C939E6"/>
    <w:rsid w:val="00CD184E"/>
    <w:rsid w:val="00CE3347"/>
    <w:rsid w:val="00CE693C"/>
    <w:rsid w:val="00D91E84"/>
    <w:rsid w:val="00DA289E"/>
    <w:rsid w:val="00DB2901"/>
    <w:rsid w:val="00DF0EE3"/>
    <w:rsid w:val="00E0199C"/>
    <w:rsid w:val="00E5347C"/>
    <w:rsid w:val="00E73D14"/>
    <w:rsid w:val="00EF0A83"/>
    <w:rsid w:val="00EF7460"/>
    <w:rsid w:val="00F4545C"/>
    <w:rsid w:val="00F66668"/>
    <w:rsid w:val="00F7242E"/>
    <w:rsid w:val="00F76566"/>
    <w:rsid w:val="00FA5781"/>
    <w:rsid w:val="00FE2ACC"/>
    <w:rsid w:val="00FE4EC0"/>
    <w:rsid w:val="00FE5B27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green"/>
    </o:shapedefaults>
    <o:shapelayout v:ext="edit">
      <o:idmap v:ext="edit" data="1"/>
    </o:shapelayout>
  </w:shapeDefaults>
  <w:decimalSymbol w:val=","/>
  <w:listSeparator w:val=";"/>
  <w15:docId w15:val="{2062EDB0-2184-4BF3-A616-C9C4AC1B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2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2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0A2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2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225F"/>
  </w:style>
  <w:style w:type="character" w:styleId="a6">
    <w:name w:val="Hyperlink"/>
    <w:rsid w:val="000A22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225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225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A225F"/>
    <w:rPr>
      <w:b/>
      <w:bCs/>
    </w:rPr>
  </w:style>
  <w:style w:type="character" w:customStyle="1" w:styleId="apple-converted-space">
    <w:name w:val="apple-converted-space"/>
    <w:basedOn w:val="a0"/>
    <w:rsid w:val="000A225F"/>
  </w:style>
  <w:style w:type="paragraph" w:styleId="21">
    <w:name w:val="Body Text Indent 2"/>
    <w:basedOn w:val="a"/>
    <w:link w:val="22"/>
    <w:rsid w:val="000A22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A2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0A225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7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FE5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ergo-r@inbox.ru" TargetMode="External"/><Relationship Id="rId18" Type="http://schemas.openxmlformats.org/officeDocument/2006/relationships/hyperlink" Target="mailto:energo-r@inbo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nergo-r@inbox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Energoresheni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ergo-r@inbox.ru" TargetMode="External"/><Relationship Id="rId20" Type="http://schemas.openxmlformats.org/officeDocument/2006/relationships/hyperlink" Target="mailto:energo-r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oreshenie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hyperlink" Target="mailto:energo-r@inbox.ru" TargetMode="External"/><Relationship Id="rId19" Type="http://schemas.openxmlformats.org/officeDocument/2006/relationships/hyperlink" Target="http://www.Energoresheni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nergoreshenie.ru" TargetMode="External"/><Relationship Id="rId22" Type="http://schemas.openxmlformats.org/officeDocument/2006/relationships/hyperlink" Target="http://www.Energoresh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78BC-D05B-4E70-A7A5-0B150A46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РК Союз Промышленников</cp:lastModifiedBy>
  <cp:revision>2</cp:revision>
  <dcterms:created xsi:type="dcterms:W3CDTF">2018-10-09T06:26:00Z</dcterms:created>
  <dcterms:modified xsi:type="dcterms:W3CDTF">2018-10-09T06:26:00Z</dcterms:modified>
</cp:coreProperties>
</file>