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565C8" w14:textId="5F18D410" w:rsidR="009A03C6" w:rsidRDefault="009A03C6" w:rsidP="009A03C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13075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605E9ED8" w14:textId="77777777" w:rsidR="009A03C6" w:rsidRPr="00613075" w:rsidRDefault="009A03C6" w:rsidP="009A03C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письму АО «Российский экспортный центр от «___» _______ 2022 г. № ____</w:t>
      </w:r>
    </w:p>
    <w:p w14:paraId="5A77F295" w14:textId="54661521" w:rsidR="003146F1" w:rsidRPr="003146F1" w:rsidRDefault="003146F1" w:rsidP="003146F1">
      <w:pPr>
        <w:pStyle w:val="a5"/>
        <w:shd w:val="clear" w:color="auto" w:fill="FFFFFF"/>
        <w:spacing w:before="0" w:beforeAutospacing="0" w:after="315" w:afterAutospacing="0"/>
        <w:jc w:val="right"/>
        <w:rPr>
          <w:rFonts w:eastAsiaTheme="minorHAnsi"/>
          <w:i/>
          <w:sz w:val="28"/>
          <w:szCs w:val="22"/>
          <w:u w:val="single"/>
          <w:lang w:eastAsia="en-US"/>
        </w:rPr>
      </w:pPr>
    </w:p>
    <w:p w14:paraId="5A77F296" w14:textId="223655D2" w:rsidR="00434BE3" w:rsidRDefault="00434BE3" w:rsidP="001E1D09">
      <w:pPr>
        <w:pStyle w:val="a5"/>
        <w:shd w:val="clear" w:color="auto" w:fill="FFFFFF"/>
        <w:spacing w:before="0" w:beforeAutospacing="0" w:after="315" w:afterAutospacing="0"/>
        <w:jc w:val="both"/>
        <w:rPr>
          <w:rFonts w:eastAsiaTheme="minorHAnsi"/>
          <w:b/>
          <w:sz w:val="28"/>
          <w:szCs w:val="22"/>
          <w:lang w:eastAsia="en-US"/>
        </w:rPr>
      </w:pPr>
      <w:r w:rsidRPr="00434BE3">
        <w:rPr>
          <w:rFonts w:eastAsiaTheme="minorHAnsi"/>
          <w:b/>
          <w:sz w:val="28"/>
          <w:szCs w:val="22"/>
          <w:lang w:eastAsia="en-US"/>
        </w:rPr>
        <w:t xml:space="preserve">Стартовал прием заявок на участие в конкурсе «Экспортер года </w:t>
      </w:r>
      <w:r w:rsidR="001E1D09">
        <w:rPr>
          <w:rFonts w:eastAsiaTheme="minorHAnsi"/>
          <w:b/>
          <w:sz w:val="28"/>
          <w:szCs w:val="22"/>
          <w:lang w:eastAsia="en-US"/>
        </w:rPr>
        <w:t xml:space="preserve">– </w:t>
      </w:r>
      <w:r w:rsidRPr="00434BE3">
        <w:rPr>
          <w:rFonts w:eastAsiaTheme="minorHAnsi"/>
          <w:b/>
          <w:sz w:val="28"/>
          <w:szCs w:val="22"/>
          <w:lang w:eastAsia="en-US"/>
        </w:rPr>
        <w:t>2022»</w:t>
      </w:r>
    </w:p>
    <w:p w14:paraId="5A77F297" w14:textId="27C37BFE" w:rsidR="00A64EA7" w:rsidRPr="00A64EA7" w:rsidRDefault="00A64EA7" w:rsidP="00A64EA7">
      <w:pPr>
        <w:pStyle w:val="a5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Начинается прием заявок на участие во Всероссийском конкурсе «Экспортер года</w:t>
      </w:r>
      <w:r w:rsidR="001E1D09">
        <w:rPr>
          <w:sz w:val="28"/>
          <w:szCs w:val="28"/>
        </w:rPr>
        <w:t> –</w:t>
      </w:r>
      <w:r w:rsidRPr="00A64EA7">
        <w:rPr>
          <w:sz w:val="28"/>
          <w:szCs w:val="28"/>
        </w:rPr>
        <w:t xml:space="preserve"> 2022». Принять участие в нем могут крупные компании, компании малого </w:t>
      </w:r>
      <w:r w:rsidR="001E1D09">
        <w:rPr>
          <w:sz w:val="28"/>
          <w:szCs w:val="28"/>
        </w:rPr>
        <w:br/>
      </w:r>
      <w:r w:rsidRPr="00A64EA7">
        <w:rPr>
          <w:sz w:val="28"/>
          <w:szCs w:val="28"/>
        </w:rPr>
        <w:t>и среднего бизнеса и индивидуальные предприниматели.</w:t>
      </w:r>
    </w:p>
    <w:p w14:paraId="5A77F298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Заявки принимаются с 29 апреля по 8 июля. Участие бесплатное.</w:t>
      </w:r>
    </w:p>
    <w:p w14:paraId="5A77F299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В этом году в конкурсе появилось три новых номинации: «Ответственный экспортер (ESG)», «Лучшая женщина-экспортер» и «Лучший молодой предприниматель-экспортер», которые позволят не только выявить и поощрить лучшие практики в сфере международной торговли, но и учесть современные подходы к ведению бизнеса.</w:t>
      </w:r>
    </w:p>
    <w:p w14:paraId="5A77F29A" w14:textId="3CC41E6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 xml:space="preserve">«С каждым годом число участников конкурса «Экспортер года» растет: если в 2018 году в конкурсе принимали участие около 50 экспортеров, то в 2021 году их было уже более 1800. Главная цель конкурса </w:t>
      </w:r>
      <w:r w:rsidR="001E1D09">
        <w:rPr>
          <w:sz w:val="28"/>
          <w:szCs w:val="28"/>
        </w:rPr>
        <w:t>–</w:t>
      </w:r>
      <w:r w:rsidRPr="00A64EA7">
        <w:rPr>
          <w:sz w:val="28"/>
          <w:szCs w:val="28"/>
        </w:rPr>
        <w:t xml:space="preserve"> показать, что в каждом уголке России есть компании, которые производят продукцию и оказывают услуги настолько высокого качества, что они востребованы не только в нашей стране, но и во всем мире. И в условиях ограничений это особенно актуально», – заявила </w:t>
      </w:r>
      <w:r w:rsidRPr="00A64EA7">
        <w:rPr>
          <w:b/>
          <w:bCs/>
          <w:sz w:val="28"/>
          <w:szCs w:val="28"/>
        </w:rPr>
        <w:t>генеральный директор Российского экспортного центра (входит в ВЭБ.РФ) Вероника Никишина.</w:t>
      </w:r>
    </w:p>
    <w:p w14:paraId="5A77F29B" w14:textId="4ACF2FC8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 xml:space="preserve">Конкурс проводится в рамках национального проекта «Международная кооперация и экспорт» при поддержке Минпромторга России, Минэкономразвития России, Минсельхоза России и </w:t>
      </w:r>
      <w:proofErr w:type="spellStart"/>
      <w:r w:rsidRPr="00A64EA7">
        <w:rPr>
          <w:sz w:val="28"/>
          <w:szCs w:val="28"/>
        </w:rPr>
        <w:t>Минцифры</w:t>
      </w:r>
      <w:proofErr w:type="spellEnd"/>
      <w:r w:rsidRPr="00A64EA7">
        <w:rPr>
          <w:sz w:val="28"/>
          <w:szCs w:val="28"/>
        </w:rPr>
        <w:t xml:space="preserve"> России, и его всероссийский статус говорит о том, что государство хочет и готово поддерживать экспорт</w:t>
      </w:r>
      <w:r w:rsidR="001E1D09">
        <w:rPr>
          <w:sz w:val="28"/>
          <w:szCs w:val="28"/>
        </w:rPr>
        <w:t>е</w:t>
      </w:r>
      <w:r w:rsidRPr="00A64EA7">
        <w:rPr>
          <w:sz w:val="28"/>
          <w:szCs w:val="28"/>
        </w:rPr>
        <w:t>ров в любой ситуации.</w:t>
      </w:r>
    </w:p>
    <w:p w14:paraId="5A77F29C" w14:textId="0968E7BF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 xml:space="preserve">Премия «Экспортер года» в 2022 году будет вручаться в 19 номинациях: в шести основных (отдельно для МСП и крупного бизнеса) и пяти дополнительных </w:t>
      </w:r>
      <w:r w:rsidR="001E1D09">
        <w:rPr>
          <w:sz w:val="28"/>
          <w:szCs w:val="28"/>
        </w:rPr>
        <w:br/>
      </w:r>
      <w:r w:rsidRPr="00A64EA7">
        <w:rPr>
          <w:sz w:val="28"/>
          <w:szCs w:val="28"/>
        </w:rPr>
        <w:t>(в зависимости от размера компании).</w:t>
      </w:r>
    </w:p>
    <w:p w14:paraId="5A77F29D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b/>
          <w:bCs/>
          <w:sz w:val="28"/>
          <w:szCs w:val="28"/>
        </w:rPr>
        <w:t>Основные номинации:</w:t>
      </w:r>
    </w:p>
    <w:p w14:paraId="5A77F29E" w14:textId="77777777"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«Экспортер года в сфере промышленности» (отдельно для МСП и крупного бизнеса);</w:t>
      </w:r>
    </w:p>
    <w:p w14:paraId="5A77F29F" w14:textId="77777777"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«Экспортер года в сфере машиностроения» (отдельно для МСП и крупного бизнеса);</w:t>
      </w:r>
    </w:p>
    <w:p w14:paraId="5A77F2A0" w14:textId="11789106"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lastRenderedPageBreak/>
        <w:t xml:space="preserve">«Экспортер года в сфере базовой продукции АПК» (отдельно для МСП </w:t>
      </w:r>
      <w:r w:rsidR="001E1D09">
        <w:rPr>
          <w:rFonts w:ascii="Times New Roman" w:hAnsi="Times New Roman" w:cs="Times New Roman"/>
          <w:sz w:val="28"/>
          <w:szCs w:val="28"/>
        </w:rPr>
        <w:br/>
      </w:r>
      <w:r w:rsidRPr="00A64EA7">
        <w:rPr>
          <w:rFonts w:ascii="Times New Roman" w:hAnsi="Times New Roman" w:cs="Times New Roman"/>
          <w:sz w:val="28"/>
          <w:szCs w:val="28"/>
        </w:rPr>
        <w:t>и крупного бизнеса);</w:t>
      </w:r>
    </w:p>
    <w:p w14:paraId="5A77F2A1" w14:textId="77777777"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«Экспортер года в сфере готовой продукции АПК (высокие переделы)» (отдельно для МСП и крупного бизнеса);</w:t>
      </w:r>
    </w:p>
    <w:p w14:paraId="5A77F2A2" w14:textId="77777777"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«Экспортер года в сфере услуг» (отдельно для МСП и крупного бизнеса);</w:t>
      </w:r>
    </w:p>
    <w:p w14:paraId="5A77F2A3" w14:textId="77777777"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«Трейдер года» (отдельно для МСП и крупного бизнеса).</w:t>
      </w:r>
    </w:p>
    <w:p w14:paraId="5A77F2A4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Помимо этого, каждый соискатель премии может подать заявку на участие в </w:t>
      </w:r>
      <w:r w:rsidRPr="00A64EA7">
        <w:rPr>
          <w:b/>
          <w:bCs/>
          <w:sz w:val="28"/>
          <w:szCs w:val="28"/>
        </w:rPr>
        <w:t>дополнительных номинациях</w:t>
      </w:r>
      <w:r w:rsidRPr="00A64EA7">
        <w:rPr>
          <w:sz w:val="28"/>
          <w:szCs w:val="28"/>
        </w:rPr>
        <w:t>:</w:t>
      </w:r>
    </w:p>
    <w:p w14:paraId="5A77F2A5" w14:textId="77777777"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«Прорыв года» (для МСП);</w:t>
      </w:r>
    </w:p>
    <w:p w14:paraId="5A77F2A6" w14:textId="77777777"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«Новая география» (для крупного бизнеса);</w:t>
      </w:r>
    </w:p>
    <w:p w14:paraId="5A77F2A7" w14:textId="77777777"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«Лучшая женщина-экспортер» (отдельно для МСП и крупного бизнеса);</w:t>
      </w:r>
    </w:p>
    <w:p w14:paraId="5A77F2A8" w14:textId="77777777"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«Лучший молодой предприниматель-экспортер» (для МСП);</w:t>
      </w:r>
    </w:p>
    <w:p w14:paraId="5A77F2A9" w14:textId="77777777"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«Ответственный экспортер ESG» (отдельно для МСП и крупного бизнеса).</w:t>
      </w:r>
    </w:p>
    <w:p w14:paraId="5A77F2AA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Определение победителей и призеров «Экспортера года» проходит в два этапа: первый проходит на уровне каждого федерального округа, затем из числа компаний, занявших 1-е место по итогам окружного этапа, будут отобраны лучшие экспортеры страны.</w:t>
      </w:r>
    </w:p>
    <w:p w14:paraId="5A77F2AB" w14:textId="704AF06C" w:rsid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b/>
          <w:sz w:val="28"/>
          <w:szCs w:val="28"/>
        </w:rPr>
      </w:pPr>
      <w:r w:rsidRPr="00A64EA7">
        <w:rPr>
          <w:sz w:val="28"/>
          <w:szCs w:val="28"/>
        </w:rPr>
        <w:t>Подать заявку на участие можно, заполнив электронную анкету по ссылке:</w:t>
      </w:r>
      <w:r w:rsidRPr="003146F1">
        <w:rPr>
          <w:b/>
          <w:sz w:val="28"/>
          <w:szCs w:val="28"/>
        </w:rPr>
        <w:t> </w:t>
      </w:r>
      <w:hyperlink r:id="rId7" w:history="1">
        <w:r w:rsidR="001E1D09" w:rsidRPr="0016559B">
          <w:rPr>
            <w:rStyle w:val="a3"/>
            <w:b/>
            <w:color w:val="auto"/>
            <w:sz w:val="28"/>
            <w:szCs w:val="28"/>
          </w:rPr>
          <w:t>http://awards.exportcenter.ru/anketa/?utm_medium=news&amp;utm_campaign=delo4_news_exporter_goda_22</w:t>
        </w:r>
      </w:hyperlink>
      <w:r w:rsidR="001E1D09">
        <w:rPr>
          <w:b/>
          <w:sz w:val="28"/>
          <w:szCs w:val="28"/>
        </w:rPr>
        <w:t>.</w:t>
      </w:r>
    </w:p>
    <w:p w14:paraId="5A77F2AC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На начальном этапе у экспортеров будет запрашиваться только один документ – электронная копия Свидетельства о постановке на учет в налоговом органе (копия ИНН).</w:t>
      </w:r>
    </w:p>
    <w:p w14:paraId="5A77F2AD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Подробнее о конкурсе можно узнать по ссылке: </w:t>
      </w:r>
      <w:hyperlink r:id="rId8" w:history="1">
        <w:r w:rsidRPr="00A64EA7">
          <w:rPr>
            <w:rStyle w:val="a3"/>
            <w:b/>
            <w:bCs/>
            <w:color w:val="auto"/>
            <w:sz w:val="28"/>
            <w:szCs w:val="28"/>
          </w:rPr>
          <w:t>https://awards.exportcenter.ru/</w:t>
        </w:r>
      </w:hyperlink>
      <w:r w:rsidRPr="00A64EA7">
        <w:rPr>
          <w:b/>
          <w:bCs/>
          <w:sz w:val="28"/>
          <w:szCs w:val="28"/>
        </w:rPr>
        <w:t>.</w:t>
      </w:r>
    </w:p>
    <w:p w14:paraId="5A77F2AE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Принять участие в конкурсе могут компании, у которых нет неисполненной обязанности по уплате налогов, сборов, страховых взносов, пеней и штрафов, просроченной задолженности перед бюджетом Российской Федерации. Не могут быть соискателями премии иностранные юридические лица, а также компании, которые учреждены юридическими лицами, в уставном капитале которых доля участия иностранных юридических лиц, зарегистрированных в офшорных зонах, превышает 50%.</w:t>
      </w:r>
    </w:p>
    <w:p w14:paraId="5A77F2AF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***</w:t>
      </w:r>
    </w:p>
    <w:p w14:paraId="5A77F2B0" w14:textId="77777777" w:rsidR="00A64EA7" w:rsidRPr="00A64EA7" w:rsidRDefault="00A64EA7" w:rsidP="00A64EA7">
      <w:pPr>
        <w:pStyle w:val="a5"/>
        <w:shd w:val="clear" w:color="auto" w:fill="FFFFFF"/>
        <w:spacing w:before="315" w:beforeAutospacing="0" w:after="0" w:afterAutospacing="0"/>
        <w:jc w:val="both"/>
        <w:rPr>
          <w:sz w:val="28"/>
          <w:szCs w:val="28"/>
        </w:rPr>
      </w:pPr>
      <w:r w:rsidRPr="00A64EA7">
        <w:rPr>
          <w:i/>
          <w:iCs/>
          <w:sz w:val="28"/>
          <w:szCs w:val="28"/>
        </w:rPr>
        <w:t xml:space="preserve">Премия «Экспортер года» учреждена Правительством Российской Федерации для поощрения организаций и индивидуальных предпринимателей, достигших </w:t>
      </w:r>
      <w:r w:rsidRPr="00A64EA7">
        <w:rPr>
          <w:i/>
          <w:iCs/>
          <w:sz w:val="28"/>
          <w:szCs w:val="28"/>
        </w:rPr>
        <w:lastRenderedPageBreak/>
        <w:t>исключительных результатов в экспортной деятельности. Премия, вручаемая по итогам конкурса, является символом государственного признания заслуг экспортеров в укреплении национальной экономики и продвижении российской конкурентоспособной продукции на зарубежные рынки.</w:t>
      </w:r>
    </w:p>
    <w:p w14:paraId="5A77F2B1" w14:textId="77777777" w:rsidR="007C0BA9" w:rsidRPr="00FC401A" w:rsidRDefault="007C0BA9" w:rsidP="00FC401A">
      <w:pPr>
        <w:jc w:val="both"/>
        <w:rPr>
          <w:rFonts w:ascii="Times New Roman" w:hAnsi="Times New Roman" w:cs="Times New Roman"/>
          <w:sz w:val="28"/>
        </w:rPr>
      </w:pPr>
    </w:p>
    <w:sectPr w:rsidR="007C0BA9" w:rsidRPr="00FC401A" w:rsidSect="0016559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32A8" w14:textId="77777777" w:rsidR="00247752" w:rsidRDefault="00247752" w:rsidP="001E1D09">
      <w:pPr>
        <w:spacing w:after="0" w:line="240" w:lineRule="auto"/>
      </w:pPr>
      <w:r>
        <w:separator/>
      </w:r>
    </w:p>
  </w:endnote>
  <w:endnote w:type="continuationSeparator" w:id="0">
    <w:p w14:paraId="3B62537B" w14:textId="77777777" w:rsidR="00247752" w:rsidRDefault="00247752" w:rsidP="001E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FE4D7" w14:textId="77777777" w:rsidR="00247752" w:rsidRDefault="00247752" w:rsidP="001E1D09">
      <w:pPr>
        <w:spacing w:after="0" w:line="240" w:lineRule="auto"/>
      </w:pPr>
      <w:r>
        <w:separator/>
      </w:r>
    </w:p>
  </w:footnote>
  <w:footnote w:type="continuationSeparator" w:id="0">
    <w:p w14:paraId="4AD880A3" w14:textId="77777777" w:rsidR="00247752" w:rsidRDefault="00247752" w:rsidP="001E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345398"/>
      <w:docPartObj>
        <w:docPartGallery w:val="Page Numbers (Top of Page)"/>
        <w:docPartUnique/>
      </w:docPartObj>
    </w:sdtPr>
    <w:sdtEndPr/>
    <w:sdtContent>
      <w:p w14:paraId="137B2444" w14:textId="688E593E" w:rsidR="001E1D09" w:rsidRDefault="001E1D09">
        <w:pPr>
          <w:pStyle w:val="a9"/>
          <w:jc w:val="center"/>
        </w:pPr>
        <w:r w:rsidRPr="0016559B">
          <w:rPr>
            <w:rFonts w:ascii="Times New Roman" w:hAnsi="Times New Roman" w:cs="Times New Roman"/>
          </w:rPr>
          <w:fldChar w:fldCharType="begin"/>
        </w:r>
        <w:r w:rsidRPr="0016559B">
          <w:rPr>
            <w:rFonts w:ascii="Times New Roman" w:hAnsi="Times New Roman" w:cs="Times New Roman"/>
          </w:rPr>
          <w:instrText>PAGE   \* MERGEFORMAT</w:instrText>
        </w:r>
        <w:r w:rsidRPr="0016559B">
          <w:rPr>
            <w:rFonts w:ascii="Times New Roman" w:hAnsi="Times New Roman" w:cs="Times New Roman"/>
          </w:rPr>
          <w:fldChar w:fldCharType="separate"/>
        </w:r>
        <w:r w:rsidRPr="0016559B">
          <w:rPr>
            <w:rFonts w:ascii="Times New Roman" w:hAnsi="Times New Roman" w:cs="Times New Roman"/>
          </w:rPr>
          <w:t>2</w:t>
        </w:r>
        <w:r w:rsidRPr="0016559B">
          <w:rPr>
            <w:rFonts w:ascii="Times New Roman" w:hAnsi="Times New Roman" w:cs="Times New Roman"/>
          </w:rPr>
          <w:fldChar w:fldCharType="end"/>
        </w:r>
      </w:p>
    </w:sdtContent>
  </w:sdt>
  <w:p w14:paraId="475948CA" w14:textId="77777777" w:rsidR="001E1D09" w:rsidRDefault="001E1D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8770F"/>
    <w:multiLevelType w:val="multilevel"/>
    <w:tmpl w:val="9054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942F2"/>
    <w:multiLevelType w:val="hybridMultilevel"/>
    <w:tmpl w:val="2134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A44C9"/>
    <w:multiLevelType w:val="multilevel"/>
    <w:tmpl w:val="442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80"/>
    <w:rsid w:val="000002E9"/>
    <w:rsid w:val="000671DD"/>
    <w:rsid w:val="000B05EA"/>
    <w:rsid w:val="00145A9E"/>
    <w:rsid w:val="0016559B"/>
    <w:rsid w:val="001E1181"/>
    <w:rsid w:val="001E1D09"/>
    <w:rsid w:val="00247752"/>
    <w:rsid w:val="002778C7"/>
    <w:rsid w:val="002B0A80"/>
    <w:rsid w:val="003146F1"/>
    <w:rsid w:val="00325B7E"/>
    <w:rsid w:val="00356A48"/>
    <w:rsid w:val="0039134B"/>
    <w:rsid w:val="00424DF3"/>
    <w:rsid w:val="00427480"/>
    <w:rsid w:val="00434BE3"/>
    <w:rsid w:val="004A2D6D"/>
    <w:rsid w:val="00555465"/>
    <w:rsid w:val="005C2C9C"/>
    <w:rsid w:val="00697550"/>
    <w:rsid w:val="006E0042"/>
    <w:rsid w:val="007403E2"/>
    <w:rsid w:val="007C0BA9"/>
    <w:rsid w:val="007E14EB"/>
    <w:rsid w:val="007E496A"/>
    <w:rsid w:val="00801AFC"/>
    <w:rsid w:val="00802AEB"/>
    <w:rsid w:val="00804177"/>
    <w:rsid w:val="00862E8E"/>
    <w:rsid w:val="0091030B"/>
    <w:rsid w:val="009A03C6"/>
    <w:rsid w:val="00A64EA7"/>
    <w:rsid w:val="00AB32C6"/>
    <w:rsid w:val="00B235F0"/>
    <w:rsid w:val="00C14DF2"/>
    <w:rsid w:val="00C547EA"/>
    <w:rsid w:val="00D42513"/>
    <w:rsid w:val="00D569B3"/>
    <w:rsid w:val="00DC7A5C"/>
    <w:rsid w:val="00E36814"/>
    <w:rsid w:val="00F71A09"/>
    <w:rsid w:val="00FA70F9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F295"/>
  <w15:chartTrackingRefBased/>
  <w15:docId w15:val="{821B88D8-3495-4435-948E-217D0F7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0B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0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3C6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1E1D0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1D09"/>
  </w:style>
  <w:style w:type="paragraph" w:styleId="ab">
    <w:name w:val="footer"/>
    <w:basedOn w:val="a"/>
    <w:link w:val="ac"/>
    <w:uiPriority w:val="99"/>
    <w:unhideWhenUsed/>
    <w:rsid w:val="001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exportce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wards.exportcenter.ru/anketa/?utm_medium=news&amp;utm_campaign=delo4_news_exporter_goda_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Нехорошкин Семен Константинович</dc:creator>
  <cp:keywords/>
  <dc:description/>
  <cp:lastModifiedBy>Карасева Наталья Станиславовна</cp:lastModifiedBy>
  <cp:revision>8</cp:revision>
  <dcterms:created xsi:type="dcterms:W3CDTF">2022-05-04T10:58:00Z</dcterms:created>
  <dcterms:modified xsi:type="dcterms:W3CDTF">2022-05-24T15:43:00Z</dcterms:modified>
</cp:coreProperties>
</file>